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005BC" w14:textId="32848E1B" w:rsidR="003317EC" w:rsidRPr="00F34D69" w:rsidRDefault="001B1AA7" w:rsidP="003317EC">
      <w:pPr>
        <w:pStyle w:val="ListParagraph"/>
        <w:spacing w:line="276" w:lineRule="auto"/>
        <w:ind w:left="0"/>
        <w:rPr>
          <w:rFonts w:ascii="Arial" w:hAnsi="Arial" w:cs="Arial"/>
          <w:b/>
          <w:sz w:val="22"/>
          <w:szCs w:val="21"/>
        </w:rPr>
      </w:pPr>
      <w:r>
        <w:rPr>
          <w:rFonts w:ascii="Arial" w:hAnsi="Arial" w:cs="Arial"/>
          <w:b/>
          <w:sz w:val="22"/>
          <w:szCs w:val="21"/>
        </w:rPr>
        <w:t>Open source software for sustainable development</w:t>
      </w:r>
    </w:p>
    <w:p w14:paraId="1D348863" w14:textId="450F18F9" w:rsidR="003317EC" w:rsidRPr="0030048E" w:rsidRDefault="003317EC" w:rsidP="003317EC">
      <w:pPr>
        <w:pStyle w:val="ListParagraph"/>
        <w:spacing w:line="276" w:lineRule="auto"/>
        <w:ind w:left="0"/>
        <w:rPr>
          <w:rFonts w:ascii="Arial" w:hAnsi="Arial" w:cs="Arial"/>
          <w:b/>
          <w:bCs/>
          <w:sz w:val="21"/>
          <w:szCs w:val="22"/>
        </w:rPr>
      </w:pPr>
    </w:p>
    <w:p w14:paraId="6F3DF194" w14:textId="5EB8FB9B" w:rsidR="000A3E8D" w:rsidRPr="0030048E" w:rsidRDefault="001B1AA7" w:rsidP="001B1AA7">
      <w:pPr>
        <w:pStyle w:val="ListParagraph"/>
        <w:spacing w:line="276" w:lineRule="auto"/>
        <w:ind w:left="0"/>
        <w:rPr>
          <w:rFonts w:ascii="Arial" w:hAnsi="Arial" w:cs="Arial"/>
          <w:b/>
          <w:bCs/>
          <w:sz w:val="21"/>
          <w:szCs w:val="22"/>
        </w:rPr>
      </w:pPr>
      <w:r>
        <w:rPr>
          <w:rFonts w:ascii="Arial" w:hAnsi="Arial" w:cs="Arial"/>
          <w:bCs/>
          <w:sz w:val="20"/>
          <w:szCs w:val="22"/>
          <w:u w:val="single"/>
        </w:rPr>
        <w:t>A.B. Jayasinghe</w:t>
      </w:r>
      <w:r w:rsidR="000A3E8D" w:rsidRPr="0030048E">
        <w:rPr>
          <w:rFonts w:ascii="Arial" w:hAnsi="Arial" w:cs="Arial"/>
          <w:bCs/>
          <w:sz w:val="20"/>
          <w:szCs w:val="22"/>
          <w:u w:val="single"/>
          <w:vertAlign w:val="superscript"/>
        </w:rPr>
        <w:t>1</w:t>
      </w:r>
      <w:r w:rsidR="004564FE" w:rsidRPr="0030048E">
        <w:rPr>
          <w:rStyle w:val="FootnoteReference"/>
          <w:rFonts w:ascii="Arial" w:hAnsi="Arial" w:cs="Arial"/>
          <w:bCs/>
          <w:sz w:val="20"/>
          <w:szCs w:val="22"/>
        </w:rPr>
        <w:footnoteReference w:customMarkFollows="1" w:id="1"/>
        <w:t>*</w:t>
      </w:r>
      <w:r w:rsidR="000A3E8D" w:rsidRPr="0030048E">
        <w:rPr>
          <w:rFonts w:ascii="Arial" w:hAnsi="Arial" w:cs="Arial"/>
          <w:bCs/>
          <w:sz w:val="20"/>
          <w:szCs w:val="22"/>
        </w:rPr>
        <w:t xml:space="preserve">, </w:t>
      </w:r>
      <w:r>
        <w:rPr>
          <w:rFonts w:ascii="Arial" w:hAnsi="Arial" w:cs="Arial"/>
          <w:bCs/>
          <w:sz w:val="20"/>
          <w:szCs w:val="22"/>
        </w:rPr>
        <w:t>C.C. Abenayake</w:t>
      </w:r>
      <w:r>
        <w:rPr>
          <w:rFonts w:ascii="Arial" w:hAnsi="Arial" w:cs="Arial"/>
          <w:bCs/>
          <w:sz w:val="20"/>
          <w:szCs w:val="22"/>
          <w:vertAlign w:val="superscript"/>
        </w:rPr>
        <w:t>1</w:t>
      </w:r>
      <w:r w:rsidR="000A3E8D" w:rsidRPr="0030048E">
        <w:rPr>
          <w:rFonts w:ascii="Arial" w:hAnsi="Arial" w:cs="Arial"/>
          <w:bCs/>
          <w:sz w:val="20"/>
          <w:szCs w:val="22"/>
        </w:rPr>
        <w:t xml:space="preserve">, </w:t>
      </w:r>
      <w:r>
        <w:rPr>
          <w:rFonts w:ascii="Arial" w:hAnsi="Arial" w:cs="Arial"/>
          <w:bCs/>
          <w:sz w:val="20"/>
          <w:szCs w:val="22"/>
        </w:rPr>
        <w:t>P. Jayasinghe</w:t>
      </w:r>
      <w:r>
        <w:rPr>
          <w:rFonts w:ascii="Arial" w:hAnsi="Arial" w:cs="Arial"/>
          <w:bCs/>
          <w:sz w:val="20"/>
          <w:szCs w:val="22"/>
          <w:vertAlign w:val="superscript"/>
        </w:rPr>
        <w:t>2</w:t>
      </w:r>
    </w:p>
    <w:p w14:paraId="5997F8DB" w14:textId="119C0DE0" w:rsidR="000A3E8D" w:rsidRPr="0030048E" w:rsidRDefault="000A3E8D" w:rsidP="003317EC">
      <w:pPr>
        <w:pStyle w:val="ListParagraph"/>
        <w:spacing w:line="276" w:lineRule="auto"/>
        <w:ind w:left="0"/>
        <w:rPr>
          <w:rFonts w:ascii="Arial" w:hAnsi="Arial" w:cs="Arial"/>
          <w:b/>
          <w:bCs/>
          <w:sz w:val="21"/>
          <w:szCs w:val="22"/>
        </w:rPr>
      </w:pPr>
    </w:p>
    <w:p w14:paraId="4A236068" w14:textId="77777777" w:rsidR="001B1AA7" w:rsidRDefault="007652EA" w:rsidP="001B1AA7">
      <w:pPr>
        <w:pStyle w:val="ListParagraph"/>
        <w:spacing w:line="276" w:lineRule="auto"/>
        <w:ind w:left="0"/>
        <w:rPr>
          <w:rFonts w:ascii="Arial" w:hAnsi="Arial" w:cs="Arial"/>
          <w:bCs/>
          <w:i/>
          <w:sz w:val="20"/>
          <w:szCs w:val="22"/>
        </w:rPr>
      </w:pPr>
      <w:r w:rsidRPr="00F34D69">
        <w:rPr>
          <w:rFonts w:ascii="Arial" w:hAnsi="Arial" w:cs="Arial"/>
          <w:bCs/>
          <w:i/>
          <w:sz w:val="18"/>
          <w:szCs w:val="22"/>
          <w:vertAlign w:val="superscript"/>
        </w:rPr>
        <w:t>1</w:t>
      </w:r>
      <w:r w:rsidR="001B1AA7">
        <w:rPr>
          <w:rFonts w:ascii="Arial" w:hAnsi="Arial" w:cs="Arial"/>
          <w:bCs/>
          <w:i/>
          <w:sz w:val="18"/>
          <w:szCs w:val="22"/>
          <w:vertAlign w:val="superscript"/>
        </w:rPr>
        <w:t>,2</w:t>
      </w:r>
      <w:r w:rsidR="001B1AA7">
        <w:rPr>
          <w:rFonts w:ascii="Arial" w:hAnsi="Arial" w:cs="Arial"/>
          <w:bCs/>
          <w:i/>
          <w:sz w:val="20"/>
          <w:szCs w:val="22"/>
        </w:rPr>
        <w:t>Department of Town &amp; Country Planning</w:t>
      </w:r>
      <w:r w:rsidR="000A3E8D" w:rsidRPr="0030048E">
        <w:rPr>
          <w:rFonts w:ascii="Arial" w:hAnsi="Arial" w:cs="Arial"/>
          <w:bCs/>
          <w:i/>
          <w:sz w:val="20"/>
          <w:szCs w:val="22"/>
        </w:rPr>
        <w:t xml:space="preserve">, </w:t>
      </w:r>
      <w:r w:rsidR="001B1AA7">
        <w:rPr>
          <w:rFonts w:ascii="Arial" w:hAnsi="Arial" w:cs="Arial"/>
          <w:bCs/>
          <w:i/>
          <w:sz w:val="20"/>
          <w:szCs w:val="22"/>
        </w:rPr>
        <w:t xml:space="preserve">University of </w:t>
      </w:r>
      <w:proofErr w:type="spellStart"/>
      <w:r w:rsidR="001B1AA7">
        <w:rPr>
          <w:rFonts w:ascii="Arial" w:hAnsi="Arial" w:cs="Arial"/>
          <w:bCs/>
          <w:i/>
          <w:sz w:val="20"/>
          <w:szCs w:val="22"/>
        </w:rPr>
        <w:t>Moratuwa</w:t>
      </w:r>
      <w:proofErr w:type="spellEnd"/>
      <w:r w:rsidR="000A3E8D" w:rsidRPr="0030048E">
        <w:rPr>
          <w:rFonts w:ascii="Arial" w:hAnsi="Arial" w:cs="Arial"/>
          <w:bCs/>
          <w:i/>
          <w:sz w:val="20"/>
          <w:szCs w:val="22"/>
        </w:rPr>
        <w:t xml:space="preserve">, </w:t>
      </w:r>
      <w:proofErr w:type="spellStart"/>
      <w:r w:rsidR="001B1AA7">
        <w:rPr>
          <w:rFonts w:ascii="Arial" w:hAnsi="Arial" w:cs="Arial"/>
          <w:bCs/>
          <w:i/>
          <w:sz w:val="20"/>
          <w:szCs w:val="22"/>
        </w:rPr>
        <w:t>Moratuwa</w:t>
      </w:r>
      <w:proofErr w:type="spellEnd"/>
      <w:r w:rsidR="001B1AA7">
        <w:rPr>
          <w:rFonts w:ascii="Arial" w:hAnsi="Arial" w:cs="Arial"/>
          <w:bCs/>
          <w:i/>
          <w:sz w:val="20"/>
          <w:szCs w:val="22"/>
        </w:rPr>
        <w:t>, 10400</w:t>
      </w:r>
      <w:r w:rsidR="000A3E8D" w:rsidRPr="0030048E">
        <w:rPr>
          <w:rFonts w:ascii="Arial" w:hAnsi="Arial" w:cs="Arial"/>
          <w:bCs/>
          <w:i/>
          <w:sz w:val="20"/>
          <w:szCs w:val="22"/>
        </w:rPr>
        <w:t xml:space="preserve">, </w:t>
      </w:r>
      <w:r w:rsidR="001B1AA7">
        <w:rPr>
          <w:rFonts w:ascii="Arial" w:hAnsi="Arial" w:cs="Arial"/>
          <w:bCs/>
          <w:i/>
          <w:sz w:val="20"/>
          <w:szCs w:val="22"/>
        </w:rPr>
        <w:t>Sri Lanka</w:t>
      </w:r>
    </w:p>
    <w:p w14:paraId="402BFF4E" w14:textId="42D82E0C" w:rsidR="00193FBE" w:rsidRPr="00193FBE" w:rsidRDefault="007652EA" w:rsidP="00193FBE">
      <w:pPr>
        <w:shd w:val="clear" w:color="auto" w:fill="FFFFFF"/>
        <w:rPr>
          <w:rFonts w:ascii="Arial" w:hAnsi="Arial" w:cs="Arial"/>
          <w:bCs/>
          <w:i/>
          <w:sz w:val="20"/>
          <w:szCs w:val="22"/>
        </w:rPr>
      </w:pPr>
      <w:r w:rsidRPr="00193FBE">
        <w:rPr>
          <w:rFonts w:ascii="Arial" w:hAnsi="Arial" w:cs="Arial"/>
          <w:bCs/>
          <w:i/>
          <w:sz w:val="20"/>
          <w:szCs w:val="22"/>
          <w:vertAlign w:val="superscript"/>
        </w:rPr>
        <w:t>3</w:t>
      </w:r>
      <w:r w:rsidR="00193FBE" w:rsidRPr="00193FBE">
        <w:rPr>
          <w:rFonts w:ascii="Arial" w:hAnsi="Arial" w:cs="Arial"/>
          <w:bCs/>
          <w:i/>
          <w:sz w:val="20"/>
          <w:szCs w:val="22"/>
        </w:rPr>
        <w:t>Graduate School for Creative Cities</w:t>
      </w:r>
      <w:r w:rsidR="00193FBE" w:rsidRPr="00193FBE">
        <w:rPr>
          <w:rFonts w:ascii="Arial" w:hAnsi="Arial" w:cs="Arial"/>
          <w:bCs/>
          <w:i/>
          <w:sz w:val="20"/>
          <w:szCs w:val="22"/>
        </w:rPr>
        <w:t xml:space="preserve">, </w:t>
      </w:r>
      <w:r w:rsidR="00193FBE" w:rsidRPr="00193FBE">
        <w:rPr>
          <w:rFonts w:ascii="Arial" w:hAnsi="Arial" w:cs="Arial"/>
          <w:bCs/>
          <w:i/>
          <w:sz w:val="20"/>
          <w:szCs w:val="22"/>
        </w:rPr>
        <w:t>Osaka City University</w:t>
      </w:r>
      <w:r w:rsidR="00193FBE">
        <w:rPr>
          <w:rFonts w:ascii="Arial" w:hAnsi="Arial" w:cs="Arial"/>
          <w:bCs/>
          <w:i/>
          <w:sz w:val="20"/>
          <w:szCs w:val="22"/>
        </w:rPr>
        <w:t xml:space="preserve">, Osaka, </w:t>
      </w:r>
      <w:r w:rsidR="00193FBE" w:rsidRPr="00193FBE">
        <w:rPr>
          <w:rFonts w:ascii="Arial" w:hAnsi="Arial" w:cs="Arial"/>
          <w:bCs/>
          <w:i/>
          <w:sz w:val="20"/>
          <w:szCs w:val="22"/>
        </w:rPr>
        <w:t>558-8585</w:t>
      </w:r>
      <w:r w:rsidR="00193FBE">
        <w:rPr>
          <w:rFonts w:ascii="Arial" w:hAnsi="Arial" w:cs="Arial"/>
          <w:bCs/>
          <w:i/>
          <w:sz w:val="20"/>
          <w:szCs w:val="22"/>
        </w:rPr>
        <w:t>, Japan</w:t>
      </w:r>
    </w:p>
    <w:p w14:paraId="72DBA038" w14:textId="2D8E1E45" w:rsidR="00193FBE" w:rsidRPr="00193FBE" w:rsidRDefault="00193FBE" w:rsidP="00193FBE">
      <w:pPr>
        <w:shd w:val="clear" w:color="auto" w:fill="FFFFFF"/>
        <w:rPr>
          <w:rFonts w:ascii="Arial" w:hAnsi="Arial" w:cs="Arial"/>
          <w:color w:val="888888"/>
          <w:sz w:val="19"/>
          <w:szCs w:val="19"/>
          <w:lang w:val="en-US" w:eastAsia="zh-CN" w:bidi="ar-SA"/>
        </w:rPr>
      </w:pPr>
    </w:p>
    <w:p w14:paraId="0242699D" w14:textId="1F26891E" w:rsidR="007652EA" w:rsidRDefault="000A3E8D" w:rsidP="001B1AA7">
      <w:pPr>
        <w:pStyle w:val="ListParagraph"/>
        <w:spacing w:line="276" w:lineRule="auto"/>
        <w:ind w:left="0"/>
        <w:rPr>
          <w:rFonts w:ascii="Arial" w:hAnsi="Arial" w:cs="Arial"/>
          <w:sz w:val="20"/>
        </w:rPr>
      </w:pPr>
      <w:r w:rsidRPr="0030048E">
        <w:rPr>
          <w:rFonts w:ascii="Arial" w:hAnsi="Arial" w:cs="Arial"/>
          <w:sz w:val="20"/>
        </w:rPr>
        <w:t>Second affiliation, Address, City and Postcode, Country.</w:t>
      </w:r>
    </w:p>
    <w:p w14:paraId="246717D2" w14:textId="77777777" w:rsidR="001B1AA7" w:rsidRPr="001B1AA7" w:rsidRDefault="001B1AA7" w:rsidP="001B1AA7">
      <w:pPr>
        <w:pStyle w:val="ListParagraph"/>
        <w:spacing w:line="276" w:lineRule="auto"/>
        <w:ind w:left="0"/>
        <w:rPr>
          <w:rFonts w:ascii="Arial" w:hAnsi="Arial" w:cs="Arial"/>
          <w:bCs/>
          <w:i/>
          <w:sz w:val="20"/>
          <w:szCs w:val="22"/>
        </w:rPr>
      </w:pPr>
    </w:p>
    <w:p w14:paraId="3FBF4E8C" w14:textId="4916C343" w:rsidR="008000D2" w:rsidRPr="00216E62" w:rsidRDefault="001B1AA7" w:rsidP="00193FBE">
      <w:pPr>
        <w:rPr>
          <w:rFonts w:ascii="Arial" w:hAnsi="Arial" w:cs="Arial"/>
          <w:i/>
          <w:iCs/>
          <w:color w:val="000000" w:themeColor="text1"/>
          <w:vertAlign w:val="superscript"/>
          <w:lang w:val="en-US" w:eastAsia="en-US" w:bidi="ar-SA"/>
        </w:rPr>
      </w:pPr>
      <w:hyperlink r:id="rId8" w:history="1">
        <w:r w:rsidRPr="00216E62">
          <w:rPr>
            <w:rStyle w:val="Hyperlink"/>
            <w:rFonts w:ascii="Arial" w:hAnsi="Arial" w:cs="Arial"/>
            <w:i/>
            <w:iCs/>
            <w:color w:val="000000" w:themeColor="text1"/>
            <w:sz w:val="18"/>
            <w:szCs w:val="18"/>
            <w:u w:val="none"/>
            <w:vertAlign w:val="superscript"/>
            <w:lang w:val="en-US" w:eastAsia="en-US" w:bidi="ar-SA"/>
          </w:rPr>
          <w:t>1</w:t>
        </w:r>
        <w:r w:rsidRPr="00216E62">
          <w:rPr>
            <w:rStyle w:val="Hyperlink"/>
            <w:rFonts w:ascii="Arial" w:hAnsi="Arial" w:cs="Arial"/>
            <w:i/>
            <w:iCs/>
            <w:color w:val="000000" w:themeColor="text1"/>
            <w:sz w:val="18"/>
            <w:szCs w:val="18"/>
            <w:u w:val="none"/>
            <w:lang w:val="en-US" w:eastAsia="en-US" w:bidi="ar-SA"/>
          </w:rPr>
          <w:t>amilabjayasinghe@gmail.com</w:t>
        </w:r>
      </w:hyperlink>
      <w:r w:rsidRPr="00216E62">
        <w:rPr>
          <w:rFonts w:ascii="Arial" w:hAnsi="Arial" w:cs="Arial"/>
          <w:i/>
          <w:iCs/>
          <w:color w:val="000000" w:themeColor="text1"/>
          <w:sz w:val="18"/>
          <w:szCs w:val="18"/>
          <w:lang w:val="en-US" w:eastAsia="en-US" w:bidi="ar-SA"/>
        </w:rPr>
        <w:t xml:space="preserve"> </w:t>
      </w:r>
      <w:r w:rsidR="00F34D69" w:rsidRPr="00216E62">
        <w:rPr>
          <w:rFonts w:ascii="Arial" w:hAnsi="Arial" w:cs="Arial"/>
          <w:i/>
          <w:iCs/>
          <w:color w:val="000000" w:themeColor="text1"/>
          <w:sz w:val="18"/>
          <w:szCs w:val="18"/>
          <w:lang w:val="en-US" w:eastAsia="en-US" w:bidi="ar-SA"/>
        </w:rPr>
        <w:t xml:space="preserve">, </w:t>
      </w:r>
      <w:hyperlink r:id="rId9" w:history="1">
        <w:r w:rsidRPr="00216E62">
          <w:rPr>
            <w:rStyle w:val="Hyperlink"/>
            <w:rFonts w:ascii="Arial" w:hAnsi="Arial" w:cs="Arial"/>
            <w:i/>
            <w:iCs/>
            <w:color w:val="000000" w:themeColor="text1"/>
            <w:sz w:val="18"/>
            <w:szCs w:val="18"/>
            <w:u w:val="none"/>
            <w:vertAlign w:val="superscript"/>
            <w:lang w:val="en-US" w:eastAsia="en-US" w:bidi="ar-SA"/>
          </w:rPr>
          <w:t>2</w:t>
        </w:r>
        <w:r w:rsidRPr="00216E62">
          <w:rPr>
            <w:rStyle w:val="Hyperlink"/>
            <w:rFonts w:ascii="Arial" w:hAnsi="Arial" w:cs="Arial"/>
            <w:i/>
            <w:iCs/>
            <w:color w:val="000000" w:themeColor="text1"/>
            <w:sz w:val="18"/>
            <w:szCs w:val="18"/>
            <w:u w:val="none"/>
            <w:lang w:val="en-US" w:eastAsia="en-US" w:bidi="ar-SA"/>
          </w:rPr>
          <w:t>chethika@uom.lk</w:t>
        </w:r>
      </w:hyperlink>
      <w:r w:rsidRPr="00216E62">
        <w:rPr>
          <w:rFonts w:ascii="Arial" w:hAnsi="Arial" w:cs="Arial"/>
          <w:i/>
          <w:iCs/>
          <w:color w:val="000000" w:themeColor="text1"/>
          <w:sz w:val="18"/>
          <w:szCs w:val="18"/>
          <w:lang w:val="en-US" w:eastAsia="en-US" w:bidi="ar-SA"/>
        </w:rPr>
        <w:t xml:space="preserve"> </w:t>
      </w:r>
      <w:r w:rsidR="00F34D69" w:rsidRPr="00216E62">
        <w:rPr>
          <w:rFonts w:ascii="Arial" w:hAnsi="Arial" w:cs="Arial"/>
          <w:i/>
          <w:iCs/>
          <w:color w:val="000000" w:themeColor="text1"/>
          <w:sz w:val="18"/>
          <w:szCs w:val="18"/>
          <w:lang w:val="en-US" w:eastAsia="en-US" w:bidi="ar-SA"/>
        </w:rPr>
        <w:t xml:space="preserve">, </w:t>
      </w:r>
      <w:r w:rsidRPr="00216E62">
        <w:rPr>
          <w:rFonts w:ascii="Arial" w:hAnsi="Arial" w:cs="Arial"/>
          <w:i/>
          <w:iCs/>
          <w:color w:val="000000" w:themeColor="text1"/>
          <w:sz w:val="18"/>
          <w:szCs w:val="18"/>
          <w:vertAlign w:val="superscript"/>
          <w:lang w:val="en-US" w:eastAsia="en-US" w:bidi="ar-SA"/>
        </w:rPr>
        <w:t>3</w:t>
      </w:r>
      <w:r w:rsidR="00193FBE" w:rsidRPr="00216E62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hyperlink r:id="rId10" w:history="1">
        <w:r w:rsidR="00193FBE" w:rsidRPr="00216E62">
          <w:rPr>
            <w:rStyle w:val="Hyperlink"/>
            <w:rFonts w:ascii="Arial" w:hAnsi="Arial" w:cs="Arial"/>
            <w:i/>
            <w:iCs/>
            <w:color w:val="000000" w:themeColor="text1"/>
            <w:sz w:val="18"/>
            <w:szCs w:val="18"/>
            <w:u w:val="none"/>
            <w:lang w:val="en-US" w:eastAsia="en-US" w:bidi="ar-SA"/>
          </w:rPr>
          <w:t>pavipj89@gmail.com</w:t>
        </w:r>
      </w:hyperlink>
      <w:r w:rsidR="00193FBE" w:rsidRPr="00216E62">
        <w:rPr>
          <w:rFonts w:ascii="Arial" w:hAnsi="Arial" w:cs="Arial"/>
          <w:i/>
          <w:iCs/>
          <w:color w:val="000000" w:themeColor="text1"/>
          <w:sz w:val="18"/>
          <w:szCs w:val="18"/>
          <w:lang w:val="en-US" w:eastAsia="en-US" w:bidi="ar-SA"/>
        </w:rPr>
        <w:t xml:space="preserve"> </w:t>
      </w:r>
    </w:p>
    <w:p w14:paraId="35161FF3" w14:textId="77777777" w:rsidR="001863D4" w:rsidRPr="008000D2" w:rsidRDefault="001863D4" w:rsidP="008000D2">
      <w:pPr>
        <w:rPr>
          <w:lang w:val="en-US" w:eastAsia="en-US" w:bidi="ar-SA"/>
        </w:rPr>
      </w:pPr>
    </w:p>
    <w:p w14:paraId="078B3472" w14:textId="001F7AE4" w:rsidR="00193FBE" w:rsidRPr="0030048E" w:rsidRDefault="00193FBE" w:rsidP="00193FBE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Abstract</w:t>
      </w:r>
    </w:p>
    <w:p w14:paraId="70E98536" w14:textId="77777777" w:rsidR="000A3E8D" w:rsidRPr="0030048E" w:rsidRDefault="000A3E8D" w:rsidP="000A3E8D">
      <w:pPr>
        <w:spacing w:line="276" w:lineRule="auto"/>
        <w:rPr>
          <w:rFonts w:ascii="Arial" w:hAnsi="Arial" w:cs="Arial"/>
          <w:b/>
          <w:bCs/>
          <w:i/>
          <w:sz w:val="20"/>
          <w:szCs w:val="20"/>
        </w:rPr>
      </w:pPr>
    </w:p>
    <w:p w14:paraId="46E83082" w14:textId="2970E53F" w:rsidR="000A3E8D" w:rsidRDefault="000A3E8D" w:rsidP="000A3E8D">
      <w:pPr>
        <w:spacing w:line="276" w:lineRule="auto"/>
        <w:rPr>
          <w:rFonts w:ascii="Arial" w:hAnsi="Arial" w:cs="Arial"/>
          <w:bCs/>
          <w:sz w:val="20"/>
          <w:szCs w:val="20"/>
        </w:rPr>
      </w:pPr>
      <w:r w:rsidRPr="0030048E">
        <w:rPr>
          <w:rFonts w:ascii="Arial" w:hAnsi="Arial" w:cs="Arial"/>
          <w:bCs/>
          <w:sz w:val="20"/>
          <w:szCs w:val="20"/>
        </w:rPr>
        <w:t>Abstract text. Font type and size: Arial 10. Left align.  Main text should be written as one paragraph WITHOUT any subheadings</w:t>
      </w:r>
      <w:r w:rsidR="00193FBE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208987450"/>
          <w:citation/>
        </w:sdtPr>
        <w:sdtContent>
          <w:r w:rsidR="00193FBE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="00193FBE">
            <w:rPr>
              <w:rFonts w:ascii="Arial" w:hAnsi="Arial" w:cs="Arial"/>
              <w:bCs/>
              <w:sz w:val="20"/>
              <w:szCs w:val="20"/>
              <w:lang w:val="en-US"/>
            </w:rPr>
            <w:instrText xml:space="preserve"> CITATION Bat17 \l 1033 </w:instrText>
          </w:r>
          <w:r w:rsidR="00193FBE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193FBE" w:rsidRPr="00193FBE">
            <w:rPr>
              <w:rFonts w:ascii="Arial" w:hAnsi="Arial" w:cs="Arial"/>
              <w:noProof/>
              <w:sz w:val="20"/>
              <w:szCs w:val="20"/>
              <w:lang w:val="en-US"/>
            </w:rPr>
            <w:t>(Batty, 2017)</w:t>
          </w:r>
          <w:r w:rsidR="00193FBE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sdtContent>
      </w:sdt>
      <w:r w:rsidRPr="0030048E">
        <w:rPr>
          <w:rFonts w:ascii="Arial" w:hAnsi="Arial" w:cs="Arial"/>
          <w:bCs/>
          <w:sz w:val="20"/>
          <w:szCs w:val="20"/>
        </w:rPr>
        <w:t>. The main text should contain the Introduction and Objectives: the background, scope and the rationale for the work, Methodology / Approach: description of the steps executed to collect relevant information and analysis of data, Results: clear and understandable statements based on the evaluation of data, clearly indicating the outcomes, and Conclusion and Suggestions / Recommendations: the significance of results in terms of problem/s addressed. A single table, one set of mathematical formulae or one scientific illustration is permitted</w:t>
      </w:r>
      <w:r w:rsidR="00193FBE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832806238"/>
          <w:citation/>
        </w:sdtPr>
        <w:sdtContent>
          <w:r w:rsidR="00193FBE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="00193FBE">
            <w:rPr>
              <w:rFonts w:ascii="Arial" w:hAnsi="Arial" w:cs="Arial"/>
              <w:bCs/>
              <w:sz w:val="20"/>
              <w:szCs w:val="20"/>
              <w:lang w:val="en-US"/>
            </w:rPr>
            <w:instrText xml:space="preserve"> CITATION Cab12 \l 1033 </w:instrText>
          </w:r>
          <w:r w:rsidR="00193FBE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193FBE" w:rsidRPr="00193FBE">
            <w:rPr>
              <w:rFonts w:ascii="Arial" w:hAnsi="Arial" w:cs="Arial"/>
              <w:noProof/>
              <w:sz w:val="20"/>
              <w:szCs w:val="20"/>
              <w:lang w:val="en-US"/>
            </w:rPr>
            <w:t>(Cabell &amp; Oelofse, 2012)</w:t>
          </w:r>
          <w:r w:rsidR="00193FBE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sdtContent>
      </w:sdt>
      <w:r w:rsidRPr="0030048E">
        <w:rPr>
          <w:rFonts w:ascii="Arial" w:hAnsi="Arial" w:cs="Arial"/>
          <w:bCs/>
          <w:sz w:val="20"/>
          <w:szCs w:val="20"/>
        </w:rPr>
        <w:t>. Tables must be prepared in true table format. SI units must be clearly indicated for all variables, as part of the column heading</w:t>
      </w:r>
      <w:r w:rsidR="00193FBE"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374887874"/>
          <w:citation/>
        </w:sdtPr>
        <w:sdtContent>
          <w:r w:rsidR="00193FBE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="00193FBE">
            <w:rPr>
              <w:rFonts w:ascii="Arial" w:hAnsi="Arial" w:cs="Arial"/>
              <w:bCs/>
              <w:sz w:val="20"/>
              <w:szCs w:val="20"/>
              <w:lang w:val="en-US"/>
            </w:rPr>
            <w:instrText xml:space="preserve"> CITATION Fra14 \l 1033 </w:instrText>
          </w:r>
          <w:r w:rsidR="00193FBE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193FBE" w:rsidRPr="00193FBE">
            <w:rPr>
              <w:rFonts w:ascii="Arial" w:hAnsi="Arial" w:cs="Arial"/>
              <w:noProof/>
              <w:sz w:val="20"/>
              <w:szCs w:val="20"/>
              <w:lang w:val="en-US"/>
            </w:rPr>
            <w:t>(Francis &amp; Bekera, 2014)</w:t>
          </w:r>
          <w:r w:rsidR="00193FBE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sdtContent>
      </w:sdt>
      <w:r w:rsidRPr="0030048E">
        <w:rPr>
          <w:rFonts w:ascii="Arial" w:hAnsi="Arial" w:cs="Arial"/>
          <w:bCs/>
          <w:sz w:val="20"/>
          <w:szCs w:val="20"/>
        </w:rPr>
        <w:t>. Separate columns should be used for measures of variance (SD, SE etc.), the ± sign should not be used.</w:t>
      </w:r>
    </w:p>
    <w:p w14:paraId="0FEA6071" w14:textId="77777777" w:rsidR="00193FBE" w:rsidRDefault="00193FBE" w:rsidP="000A3E8D">
      <w:pPr>
        <w:spacing w:line="276" w:lineRule="auto"/>
        <w:rPr>
          <w:rFonts w:ascii="Arial" w:hAnsi="Arial" w:cs="Arial"/>
          <w:bCs/>
          <w:sz w:val="20"/>
          <w:szCs w:val="20"/>
        </w:rPr>
      </w:pPr>
      <w:bookmarkStart w:id="0" w:name="_GoBack"/>
    </w:p>
    <w:bookmarkEnd w:id="0"/>
    <w:p w14:paraId="54FECEB0" w14:textId="77777777" w:rsidR="00193FBE" w:rsidRPr="0030048E" w:rsidRDefault="00193FBE" w:rsidP="00193FBE">
      <w:pPr>
        <w:spacing w:line="360" w:lineRule="auto"/>
      </w:pPr>
      <w:r w:rsidRPr="0030048E">
        <w:rPr>
          <w:noProof/>
          <w:lang w:val="en-US" w:eastAsia="zh-CN" w:bidi="ar-SA"/>
        </w:rPr>
        <w:drawing>
          <wp:inline distT="0" distB="0" distL="0" distR="0" wp14:anchorId="583F68DE" wp14:editId="13A6F135">
            <wp:extent cx="4891405" cy="1259205"/>
            <wp:effectExtent l="0" t="0" r="4445" b="0"/>
            <wp:docPr id="4" name="Picture 4" descr="g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BF85" w14:textId="06B86C51" w:rsidR="000A3E8D" w:rsidRPr="00384014" w:rsidRDefault="00193FBE" w:rsidP="00384014">
      <w:pPr>
        <w:pStyle w:val="Els-caption"/>
        <w:rPr>
          <w:rFonts w:ascii="Arial" w:hAnsi="Arial" w:cs="Arial"/>
          <w:sz w:val="18"/>
        </w:rPr>
      </w:pPr>
      <w:r w:rsidRPr="0030048E">
        <w:rPr>
          <w:rFonts w:ascii="Arial" w:hAnsi="Arial" w:cs="Arial"/>
          <w:sz w:val="18"/>
        </w:rPr>
        <w:t>Fig. 1. (a) first picture; (b) second picture.</w:t>
      </w:r>
    </w:p>
    <w:p w14:paraId="53506944" w14:textId="06413DBE" w:rsidR="000A3E8D" w:rsidRPr="0030048E" w:rsidRDefault="000A3E8D" w:rsidP="00193FBE">
      <w:pPr>
        <w:pStyle w:val="ListParagraph"/>
        <w:spacing w:line="276" w:lineRule="auto"/>
        <w:ind w:left="0"/>
        <w:rPr>
          <w:rFonts w:ascii="Arial" w:hAnsi="Arial" w:cs="Arial"/>
          <w:bCs/>
          <w:i/>
          <w:sz w:val="20"/>
          <w:szCs w:val="20"/>
        </w:rPr>
      </w:pPr>
      <w:r w:rsidRPr="0030048E">
        <w:rPr>
          <w:rFonts w:ascii="Arial" w:hAnsi="Arial" w:cs="Arial"/>
          <w:bCs/>
          <w:i/>
          <w:sz w:val="20"/>
          <w:szCs w:val="20"/>
        </w:rPr>
        <w:t xml:space="preserve">Keywords: </w:t>
      </w:r>
      <w:r w:rsidR="00193FBE">
        <w:rPr>
          <w:rFonts w:ascii="Arial" w:hAnsi="Arial" w:cs="Arial"/>
          <w:bCs/>
          <w:i/>
          <w:sz w:val="20"/>
          <w:szCs w:val="20"/>
        </w:rPr>
        <w:t>Open source, Sustainable development, Sri Lanka, Methodology, Traffic</w:t>
      </w:r>
    </w:p>
    <w:p w14:paraId="3E1C009D" w14:textId="28BE8DFE" w:rsidR="000A3E8D" w:rsidRDefault="000A3E8D" w:rsidP="003317EC">
      <w:pPr>
        <w:pStyle w:val="ListParagraph"/>
        <w:spacing w:line="276" w:lineRule="auto"/>
        <w:ind w:left="0"/>
        <w:rPr>
          <w:rFonts w:ascii="Arial" w:hAnsi="Arial" w:cs="Arial"/>
          <w:b/>
          <w:bCs/>
          <w:i/>
          <w:sz w:val="20"/>
          <w:szCs w:val="20"/>
        </w:rPr>
      </w:pPr>
    </w:p>
    <w:p w14:paraId="786AC3AE" w14:textId="2CCB1C93" w:rsidR="0030048E" w:rsidRDefault="00193FBE" w:rsidP="003004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sz w:val="22"/>
          <w:szCs w:val="22"/>
          <w:shd w:val="clear" w:color="auto" w:fill="FFFFFF"/>
        </w:rPr>
        <w:t>References</w:t>
      </w:r>
    </w:p>
    <w:p w14:paraId="07140B5F" w14:textId="77777777" w:rsidR="00193FBE" w:rsidRPr="0030048E" w:rsidRDefault="00193FBE" w:rsidP="0030048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  <w:shd w:val="clear" w:color="auto" w:fill="FFFFFF"/>
        </w:rPr>
      </w:pPr>
    </w:p>
    <w:sdt>
      <w:sdtPr>
        <w:id w:val="-885714258"/>
        <w:bibliography/>
      </w:sdtPr>
      <w:sdtEndPr/>
      <w:sdtContent>
        <w:p w14:paraId="176944D9" w14:textId="77777777" w:rsidR="00193FBE" w:rsidRPr="00193FBE" w:rsidRDefault="0030048E" w:rsidP="00193FBE">
          <w:pPr>
            <w:pStyle w:val="Bibliography"/>
            <w:numPr>
              <w:ilvl w:val="0"/>
              <w:numId w:val="14"/>
            </w:numPr>
            <w:spacing w:after="120"/>
            <w:ind w:left="360"/>
            <w:rPr>
              <w:rFonts w:ascii="Arial" w:hAnsi="Arial" w:cs="Arial"/>
              <w:noProof/>
              <w:sz w:val="20"/>
              <w:szCs w:val="20"/>
            </w:rPr>
          </w:pPr>
          <w:r w:rsidRPr="00193FBE">
            <w:rPr>
              <w:rFonts w:ascii="Arial" w:eastAsiaTheme="majorEastAsia" w:hAnsi="Arial" w:cs="Arial"/>
              <w:sz w:val="20"/>
              <w:szCs w:val="20"/>
              <w:lang w:val="en-US" w:eastAsia="en-US" w:bidi="ar-SA"/>
            </w:rPr>
            <w:fldChar w:fldCharType="begin"/>
          </w:r>
          <w:r w:rsidRPr="00193FBE">
            <w:rPr>
              <w:rFonts w:ascii="Arial" w:hAnsi="Arial" w:cs="Arial"/>
              <w:sz w:val="20"/>
              <w:szCs w:val="20"/>
            </w:rPr>
            <w:instrText xml:space="preserve"> BIBLIOGRAPHY </w:instrText>
          </w:r>
          <w:r w:rsidRPr="00193FBE">
            <w:rPr>
              <w:rFonts w:ascii="Arial" w:eastAsiaTheme="majorEastAsia" w:hAnsi="Arial" w:cs="Arial"/>
              <w:sz w:val="20"/>
              <w:szCs w:val="20"/>
              <w:lang w:val="en-US" w:eastAsia="en-US" w:bidi="ar-SA"/>
            </w:rPr>
            <w:fldChar w:fldCharType="separate"/>
          </w:r>
          <w:r w:rsidR="00193FBE" w:rsidRPr="00193FBE">
            <w:rPr>
              <w:rFonts w:ascii="Arial" w:hAnsi="Arial" w:cs="Arial"/>
              <w:noProof/>
              <w:sz w:val="20"/>
              <w:szCs w:val="20"/>
            </w:rPr>
            <w:t xml:space="preserve">Batty, M. (2017). Space Syntax and Spatial Interaction: Comparisons, Integrations, Applications. </w:t>
          </w:r>
          <w:r w:rsidR="00193FBE" w:rsidRPr="00193FBE">
            <w:rPr>
              <w:rFonts w:ascii="Arial" w:hAnsi="Arial" w:cs="Arial"/>
              <w:i/>
              <w:iCs/>
              <w:noProof/>
              <w:sz w:val="20"/>
              <w:szCs w:val="20"/>
            </w:rPr>
            <w:t>UCL working Papers Series</w:t>
          </w:r>
          <w:r w:rsidR="00193FBE" w:rsidRPr="00193FBE">
            <w:rPr>
              <w:rFonts w:ascii="Arial" w:hAnsi="Arial" w:cs="Arial"/>
              <w:noProof/>
              <w:sz w:val="20"/>
              <w:szCs w:val="20"/>
            </w:rPr>
            <w:t>, pp. 1-34.</w:t>
          </w:r>
        </w:p>
        <w:p w14:paraId="3C82F84C" w14:textId="77777777" w:rsidR="00193FBE" w:rsidRPr="00193FBE" w:rsidRDefault="00193FBE" w:rsidP="00193FBE">
          <w:pPr>
            <w:pStyle w:val="Bibliography"/>
            <w:numPr>
              <w:ilvl w:val="0"/>
              <w:numId w:val="14"/>
            </w:numPr>
            <w:spacing w:after="120"/>
            <w:ind w:left="360"/>
            <w:rPr>
              <w:rFonts w:ascii="Arial" w:hAnsi="Arial" w:cs="Arial"/>
              <w:noProof/>
              <w:sz w:val="20"/>
              <w:szCs w:val="20"/>
            </w:rPr>
          </w:pPr>
          <w:r w:rsidRPr="00193FBE">
            <w:rPr>
              <w:rFonts w:ascii="Arial" w:hAnsi="Arial" w:cs="Arial"/>
              <w:noProof/>
              <w:sz w:val="20"/>
              <w:szCs w:val="20"/>
            </w:rPr>
            <w:t xml:space="preserve">Cabell, J. F., &amp; Oelofse, M. (2012). An indicator framework for assessing agroecosystem resilience. </w:t>
          </w:r>
          <w:r w:rsidRPr="00193FBE">
            <w:rPr>
              <w:rFonts w:ascii="Arial" w:hAnsi="Arial" w:cs="Arial"/>
              <w:i/>
              <w:iCs/>
              <w:noProof/>
              <w:sz w:val="20"/>
              <w:szCs w:val="20"/>
            </w:rPr>
            <w:t>Ecology and Society, 17</w:t>
          </w:r>
          <w:r w:rsidRPr="00193FBE">
            <w:rPr>
              <w:rFonts w:ascii="Arial" w:hAnsi="Arial" w:cs="Arial"/>
              <w:noProof/>
              <w:sz w:val="20"/>
              <w:szCs w:val="20"/>
            </w:rPr>
            <w:t>(1), 18.</w:t>
          </w:r>
        </w:p>
        <w:p w14:paraId="077C4FAF" w14:textId="77777777" w:rsidR="00193FBE" w:rsidRPr="00193FBE" w:rsidRDefault="00193FBE" w:rsidP="00193FBE">
          <w:pPr>
            <w:pStyle w:val="Bibliography"/>
            <w:numPr>
              <w:ilvl w:val="0"/>
              <w:numId w:val="14"/>
            </w:numPr>
            <w:spacing w:after="120"/>
            <w:ind w:left="360"/>
            <w:rPr>
              <w:rFonts w:ascii="Arial" w:hAnsi="Arial" w:cs="Arial"/>
              <w:noProof/>
              <w:sz w:val="20"/>
              <w:szCs w:val="20"/>
            </w:rPr>
          </w:pPr>
          <w:r w:rsidRPr="00193FBE">
            <w:rPr>
              <w:rFonts w:ascii="Arial" w:hAnsi="Arial" w:cs="Arial"/>
              <w:noProof/>
              <w:sz w:val="20"/>
              <w:szCs w:val="20"/>
            </w:rPr>
            <w:t xml:space="preserve">Francis, R., &amp; Bekera, B. (2014, January). A metric and frameworks for resilience analysis of engineered and infrastructure systems. </w:t>
          </w:r>
          <w:r w:rsidRPr="00193FBE">
            <w:rPr>
              <w:rFonts w:ascii="Arial" w:hAnsi="Arial" w:cs="Arial"/>
              <w:i/>
              <w:iCs/>
              <w:noProof/>
              <w:sz w:val="20"/>
              <w:szCs w:val="20"/>
            </w:rPr>
            <w:t>Reliability Engineering &amp; System Safety, 121</w:t>
          </w:r>
          <w:r w:rsidRPr="00193FBE">
            <w:rPr>
              <w:rFonts w:ascii="Arial" w:hAnsi="Arial" w:cs="Arial"/>
              <w:noProof/>
              <w:sz w:val="20"/>
              <w:szCs w:val="20"/>
            </w:rPr>
            <w:t>, 90–103. doi:http://dx.doi.org/10.1016/j.ress.2013.07.004</w:t>
          </w:r>
        </w:p>
        <w:p w14:paraId="47099868" w14:textId="77777777" w:rsidR="00193FBE" w:rsidRPr="00193FBE" w:rsidRDefault="00193FBE" w:rsidP="00193FBE">
          <w:pPr>
            <w:pStyle w:val="Bibliography"/>
            <w:numPr>
              <w:ilvl w:val="0"/>
              <w:numId w:val="14"/>
            </w:numPr>
            <w:spacing w:after="120"/>
            <w:ind w:left="360"/>
            <w:rPr>
              <w:rFonts w:ascii="Arial" w:hAnsi="Arial" w:cs="Arial"/>
              <w:noProof/>
              <w:sz w:val="20"/>
              <w:szCs w:val="20"/>
            </w:rPr>
          </w:pPr>
          <w:r w:rsidRPr="00193FBE">
            <w:rPr>
              <w:rFonts w:ascii="Arial" w:hAnsi="Arial" w:cs="Arial"/>
              <w:noProof/>
              <w:sz w:val="20"/>
              <w:szCs w:val="20"/>
            </w:rPr>
            <w:t xml:space="preserve">LaGro Jr, J. (2013). </w:t>
          </w:r>
          <w:r w:rsidRPr="00193FBE">
            <w:rPr>
              <w:rFonts w:ascii="Arial" w:hAnsi="Arial" w:cs="Arial"/>
              <w:i/>
              <w:iCs/>
              <w:noProof/>
              <w:sz w:val="20"/>
              <w:szCs w:val="20"/>
            </w:rPr>
            <w:t>Site Analysis</w:t>
          </w:r>
          <w:r w:rsidRPr="00193FBE">
            <w:rPr>
              <w:rFonts w:ascii="Arial" w:hAnsi="Arial" w:cs="Arial"/>
              <w:noProof/>
              <w:sz w:val="20"/>
              <w:szCs w:val="20"/>
            </w:rPr>
            <w:t xml:space="preserve"> (3rd ed.). Hoboken: Wiley &amp; Sons.</w:t>
          </w:r>
        </w:p>
        <w:p w14:paraId="5628B196" w14:textId="7000FF67" w:rsidR="00193FBE" w:rsidRPr="00193FBE" w:rsidRDefault="00193FBE" w:rsidP="00193FBE">
          <w:pPr>
            <w:pStyle w:val="Bibliography"/>
            <w:numPr>
              <w:ilvl w:val="0"/>
              <w:numId w:val="14"/>
            </w:numPr>
            <w:spacing w:after="120"/>
            <w:ind w:left="360"/>
            <w:rPr>
              <w:rFonts w:ascii="Arial" w:hAnsi="Arial" w:cs="Arial"/>
              <w:noProof/>
              <w:sz w:val="20"/>
              <w:szCs w:val="20"/>
            </w:rPr>
          </w:pPr>
          <w:r w:rsidRPr="00193FBE">
            <w:rPr>
              <w:rFonts w:ascii="Arial" w:hAnsi="Arial" w:cs="Arial"/>
              <w:noProof/>
              <w:sz w:val="20"/>
              <w:szCs w:val="20"/>
            </w:rPr>
            <w:t xml:space="preserve">Transportation Research Board: National Research Council. (1999). </w:t>
          </w:r>
          <w:r w:rsidRPr="00193FBE">
            <w:rPr>
              <w:rFonts w:ascii="Arial" w:hAnsi="Arial" w:cs="Arial"/>
              <w:i/>
              <w:iCs/>
              <w:noProof/>
              <w:sz w:val="20"/>
              <w:szCs w:val="20"/>
            </w:rPr>
            <w:t>TCRP Report 47 : A Handbook for Measuring Customer Satisfaction and Service Quality.</w:t>
          </w:r>
          <w:r w:rsidRPr="00193FBE">
            <w:rPr>
              <w:rFonts w:ascii="Arial" w:hAnsi="Arial" w:cs="Arial"/>
              <w:noProof/>
              <w:sz w:val="20"/>
              <w:szCs w:val="20"/>
            </w:rPr>
            <w:t xml:space="preserve"> Washington, D.C.: National Acdamy Press.</w:t>
          </w:r>
        </w:p>
        <w:p w14:paraId="315A05BE" w14:textId="72F8C7AD" w:rsidR="0030048E" w:rsidRDefault="0030048E" w:rsidP="00193FBE">
          <w:pPr>
            <w:pStyle w:val="ListParagraph"/>
            <w:spacing w:after="120" w:line="276" w:lineRule="auto"/>
            <w:ind w:left="0" w:hanging="360"/>
          </w:pPr>
          <w:r w:rsidRPr="00193FBE">
            <w:rPr>
              <w:rFonts w:ascii="Arial" w:hAnsi="Arial" w:cs="Arial"/>
              <w:b/>
              <w:bCs/>
              <w:noProof/>
              <w:sz w:val="20"/>
              <w:szCs w:val="20"/>
            </w:rPr>
            <w:lastRenderedPageBreak/>
            <w:fldChar w:fldCharType="end"/>
          </w:r>
        </w:p>
      </w:sdtContent>
    </w:sdt>
    <w:p w14:paraId="1E61B030" w14:textId="77777777" w:rsidR="001863D4" w:rsidRDefault="001863D4" w:rsidP="0030048E">
      <w:pPr>
        <w:pStyle w:val="ListParagraph"/>
        <w:spacing w:line="276" w:lineRule="auto"/>
        <w:ind w:left="360" w:hanging="360"/>
      </w:pPr>
    </w:p>
    <w:p w14:paraId="24B0D597" w14:textId="77777777" w:rsidR="001863D4" w:rsidRDefault="001863D4" w:rsidP="0030048E">
      <w:pPr>
        <w:pStyle w:val="ListParagraph"/>
        <w:spacing w:line="276" w:lineRule="auto"/>
        <w:ind w:left="360" w:hanging="360"/>
      </w:pPr>
    </w:p>
    <w:p w14:paraId="2EFEC584" w14:textId="77777777" w:rsidR="001863D4" w:rsidRDefault="001863D4" w:rsidP="0030048E">
      <w:pPr>
        <w:pStyle w:val="ListParagraph"/>
        <w:spacing w:line="276" w:lineRule="auto"/>
        <w:ind w:left="360" w:hanging="360"/>
      </w:pPr>
    </w:p>
    <w:p w14:paraId="7EEC339D" w14:textId="77777777" w:rsidR="001863D4" w:rsidRDefault="001863D4" w:rsidP="0030048E">
      <w:pPr>
        <w:pStyle w:val="ListParagraph"/>
        <w:spacing w:line="276" w:lineRule="auto"/>
        <w:ind w:left="360" w:hanging="360"/>
      </w:pPr>
    </w:p>
    <w:p w14:paraId="468505FF" w14:textId="77777777" w:rsidR="001863D4" w:rsidRDefault="001863D4" w:rsidP="0030048E">
      <w:pPr>
        <w:pStyle w:val="ListParagraph"/>
        <w:spacing w:line="276" w:lineRule="auto"/>
        <w:ind w:left="360" w:hanging="360"/>
      </w:pPr>
    </w:p>
    <w:p w14:paraId="7843DA21" w14:textId="77777777" w:rsidR="001863D4" w:rsidRDefault="001863D4" w:rsidP="0030048E">
      <w:pPr>
        <w:pStyle w:val="ListParagraph"/>
        <w:spacing w:line="276" w:lineRule="auto"/>
        <w:ind w:left="360" w:hanging="360"/>
      </w:pPr>
    </w:p>
    <w:p w14:paraId="5E1423AA" w14:textId="77777777" w:rsidR="001863D4" w:rsidRDefault="001863D4" w:rsidP="0030048E">
      <w:pPr>
        <w:pStyle w:val="ListParagraph"/>
        <w:spacing w:line="276" w:lineRule="auto"/>
        <w:ind w:left="360" w:hanging="360"/>
      </w:pPr>
    </w:p>
    <w:p w14:paraId="72250723" w14:textId="5D46CFB2" w:rsidR="001863D4" w:rsidRPr="0030048E" w:rsidRDefault="001863D4" w:rsidP="00740F5B">
      <w:pPr>
        <w:pStyle w:val="ListParagraph"/>
        <w:spacing w:line="276" w:lineRule="auto"/>
        <w:ind w:left="360" w:hanging="360"/>
        <w:rPr>
          <w:rFonts w:ascii="Arial" w:hAnsi="Arial" w:cs="Arial"/>
          <w:b/>
          <w:bCs/>
          <w:i/>
          <w:sz w:val="20"/>
          <w:szCs w:val="20"/>
        </w:rPr>
      </w:pPr>
    </w:p>
    <w:sectPr w:rsidR="001863D4" w:rsidRPr="0030048E" w:rsidSect="004949BC">
      <w:headerReference w:type="default" r:id="rId12"/>
      <w:footerReference w:type="default" r:id="rId13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19541" w14:textId="77777777" w:rsidR="00BE41AD" w:rsidRDefault="00BE41AD" w:rsidP="0040404C">
      <w:r>
        <w:separator/>
      </w:r>
    </w:p>
  </w:endnote>
  <w:endnote w:type="continuationSeparator" w:id="0">
    <w:p w14:paraId="596DCD91" w14:textId="77777777" w:rsidR="00BE41AD" w:rsidRDefault="00BE41AD" w:rsidP="00404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auto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643204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00E8E17F" w14:textId="022CAFE6" w:rsidR="0030048E" w:rsidRPr="0030048E" w:rsidRDefault="0030048E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0048E">
          <w:rPr>
            <w:rFonts w:ascii="Arial" w:hAnsi="Arial" w:cs="Arial"/>
            <w:sz w:val="20"/>
            <w:szCs w:val="20"/>
          </w:rPr>
          <w:fldChar w:fldCharType="begin"/>
        </w:r>
        <w:r w:rsidRPr="0030048E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0048E">
          <w:rPr>
            <w:rFonts w:ascii="Arial" w:hAnsi="Arial" w:cs="Arial"/>
            <w:sz w:val="20"/>
            <w:szCs w:val="20"/>
          </w:rPr>
          <w:fldChar w:fldCharType="separate"/>
        </w:r>
        <w:r w:rsidR="00AC3667">
          <w:rPr>
            <w:rFonts w:ascii="Arial" w:hAnsi="Arial" w:cs="Arial"/>
            <w:noProof/>
            <w:sz w:val="20"/>
            <w:szCs w:val="20"/>
          </w:rPr>
          <w:t>1</w:t>
        </w:r>
        <w:r w:rsidRPr="0030048E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2D82ADF6" w14:textId="1B6B5D59" w:rsidR="000A3E8D" w:rsidRPr="004564FE" w:rsidRDefault="000A3E8D" w:rsidP="000A3E8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84AF5B" w14:textId="77777777" w:rsidR="00BE41AD" w:rsidRDefault="00BE41AD" w:rsidP="0040404C">
      <w:r>
        <w:separator/>
      </w:r>
    </w:p>
  </w:footnote>
  <w:footnote w:type="continuationSeparator" w:id="0">
    <w:p w14:paraId="7EAFED05" w14:textId="77777777" w:rsidR="00BE41AD" w:rsidRDefault="00BE41AD" w:rsidP="0040404C">
      <w:r>
        <w:continuationSeparator/>
      </w:r>
    </w:p>
  </w:footnote>
  <w:footnote w:id="1">
    <w:p w14:paraId="2BDDDEF4" w14:textId="6BB9EF70" w:rsidR="004564FE" w:rsidRPr="004564FE" w:rsidRDefault="004564FE" w:rsidP="00193FBE">
      <w:pPr>
        <w:pStyle w:val="Els-footnote"/>
        <w:ind w:firstLine="0"/>
        <w:rPr>
          <w:rFonts w:ascii="Arial" w:hAnsi="Arial" w:cs="Arial"/>
          <w:sz w:val="18"/>
          <w:szCs w:val="18"/>
        </w:rPr>
      </w:pPr>
      <w:r w:rsidRPr="00F34D69">
        <w:rPr>
          <w:rStyle w:val="FootnoteReference"/>
          <w:rFonts w:eastAsia="Times New Roman"/>
          <w:sz w:val="20"/>
          <w:lang w:val="en-GB" w:eastAsia="en-GB" w:bidi="si-LK"/>
        </w:rPr>
        <w:t>*</w:t>
      </w:r>
      <w:r w:rsidRPr="00F34D69">
        <w:rPr>
          <w:rFonts w:ascii="Arial" w:hAnsi="Arial" w:cs="Arial"/>
          <w:sz w:val="18"/>
          <w:szCs w:val="18"/>
        </w:rPr>
        <w:t>Corresponding author.</w:t>
      </w:r>
      <w:r w:rsidRPr="004564FE">
        <w:rPr>
          <w:rFonts w:ascii="Arial" w:hAnsi="Arial" w:cs="Arial"/>
          <w:sz w:val="18"/>
          <w:szCs w:val="18"/>
        </w:rPr>
        <w:t xml:space="preserve"> Tel.: </w:t>
      </w:r>
      <w:r w:rsidR="00193FBE">
        <w:rPr>
          <w:rFonts w:ascii="Arial" w:hAnsi="Arial" w:cs="Arial"/>
          <w:sz w:val="18"/>
          <w:szCs w:val="18"/>
        </w:rPr>
        <w:t>+94-37-2244209</w:t>
      </w:r>
      <w:r w:rsidRPr="004564FE">
        <w:rPr>
          <w:rFonts w:ascii="Arial" w:hAnsi="Arial" w:cs="Arial"/>
          <w:sz w:val="18"/>
          <w:szCs w:val="18"/>
        </w:rPr>
        <w:t xml:space="preserve">; fax: </w:t>
      </w:r>
      <w:r w:rsidR="00193FBE">
        <w:rPr>
          <w:rFonts w:ascii="Arial" w:hAnsi="Arial" w:cs="Arial"/>
          <w:sz w:val="18"/>
          <w:szCs w:val="18"/>
        </w:rPr>
        <w:t>+94-11-223425</w:t>
      </w:r>
      <w:r w:rsidRPr="004564FE">
        <w:rPr>
          <w:rFonts w:ascii="Arial" w:hAnsi="Arial" w:cs="Arial"/>
          <w:sz w:val="18"/>
          <w:szCs w:val="18"/>
        </w:rPr>
        <w:t>.</w:t>
      </w:r>
      <w:r w:rsidR="00193FBE">
        <w:rPr>
          <w:rFonts w:ascii="Arial" w:hAnsi="Arial" w:cs="Arial"/>
          <w:sz w:val="18"/>
          <w:szCs w:val="18"/>
        </w:rPr>
        <w:t>5</w:t>
      </w:r>
    </w:p>
    <w:p w14:paraId="79BEFD98" w14:textId="587B83EF" w:rsidR="004564FE" w:rsidRPr="004564FE" w:rsidRDefault="004564FE" w:rsidP="00193FBE">
      <w:pPr>
        <w:pStyle w:val="FootnoteText"/>
        <w:rPr>
          <w:lang w:val="en-US"/>
        </w:rPr>
      </w:pPr>
      <w:r w:rsidRPr="004564FE">
        <w:rPr>
          <w:rFonts w:ascii="Arial" w:hAnsi="Arial" w:cs="Arial"/>
          <w:i/>
          <w:iCs/>
          <w:sz w:val="18"/>
          <w:szCs w:val="18"/>
        </w:rPr>
        <w:t>E-mail address:</w:t>
      </w:r>
      <w:r w:rsidRPr="004564FE">
        <w:rPr>
          <w:rFonts w:ascii="Arial" w:hAnsi="Arial" w:cs="Arial"/>
          <w:sz w:val="18"/>
          <w:szCs w:val="18"/>
        </w:rPr>
        <w:t xml:space="preserve"> </w:t>
      </w:r>
      <w:r w:rsidR="00193FBE" w:rsidRPr="00193FBE">
        <w:rPr>
          <w:rFonts w:ascii="Arial" w:hAnsi="Arial" w:cs="Arial"/>
          <w:i/>
          <w:sz w:val="18"/>
          <w:szCs w:val="18"/>
          <w:u w:val="single"/>
        </w:rPr>
        <w:t>amilabjayasinghe@gmail.com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B71C2" w14:textId="5C4A4F66" w:rsidR="003317EC" w:rsidRPr="003317EC" w:rsidRDefault="003317EC" w:rsidP="003317EC">
    <w:pPr>
      <w:pStyle w:val="ListParagraph"/>
      <w:pBdr>
        <w:bottom w:val="single" w:sz="4" w:space="1" w:color="auto"/>
      </w:pBdr>
      <w:spacing w:line="276" w:lineRule="auto"/>
      <w:ind w:left="0"/>
      <w:rPr>
        <w:rFonts w:ascii="Arial" w:hAnsi="Arial" w:cs="Arial"/>
        <w:i/>
        <w:sz w:val="16"/>
      </w:rPr>
    </w:pPr>
    <w:r w:rsidRPr="003317EC">
      <w:rPr>
        <w:rFonts w:ascii="Arial" w:hAnsi="Arial" w:cs="Arial"/>
        <w:i/>
        <w:sz w:val="18"/>
      </w:rPr>
      <w:t>FOSS4G Asia 2018 Conference</w:t>
    </w:r>
    <w:r w:rsidRPr="003317EC">
      <w:rPr>
        <w:rFonts w:ascii="Arial" w:hAnsi="Arial" w:cs="Arial"/>
        <w:i/>
        <w:sz w:val="18"/>
        <w:szCs w:val="20"/>
      </w:rPr>
      <w:t xml:space="preserve">, </w:t>
    </w:r>
    <w:r w:rsidRPr="003317EC">
      <w:rPr>
        <w:rFonts w:ascii="Arial" w:hAnsi="Arial" w:cs="Arial"/>
        <w:i/>
        <w:sz w:val="18"/>
      </w:rPr>
      <w:t>02-05 December 2018</w:t>
    </w:r>
    <w:r w:rsidRPr="003317EC">
      <w:rPr>
        <w:rFonts w:ascii="Arial" w:hAnsi="Arial" w:cs="Arial"/>
        <w:i/>
        <w:sz w:val="18"/>
        <w:szCs w:val="20"/>
      </w:rPr>
      <w:t xml:space="preserve">, </w:t>
    </w:r>
    <w:r w:rsidRPr="003317EC">
      <w:rPr>
        <w:rFonts w:ascii="Arial" w:hAnsi="Arial" w:cs="Arial"/>
        <w:i/>
        <w:sz w:val="18"/>
      </w:rPr>
      <w:t>Moratuwa, Sri Lanka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1">
    <w:nsid w:val="29056153"/>
    <w:multiLevelType w:val="hybridMultilevel"/>
    <w:tmpl w:val="F0E2CD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301F64D6"/>
    <w:multiLevelType w:val="hybridMultilevel"/>
    <w:tmpl w:val="E116B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B3F37"/>
    <w:multiLevelType w:val="hybridMultilevel"/>
    <w:tmpl w:val="E9609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0257A"/>
    <w:multiLevelType w:val="hybridMultilevel"/>
    <w:tmpl w:val="E9609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A107E"/>
    <w:multiLevelType w:val="hybridMultilevel"/>
    <w:tmpl w:val="DE38C4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>
    <w:nsid w:val="72DE0A58"/>
    <w:multiLevelType w:val="hybridMultilevel"/>
    <w:tmpl w:val="F4EC9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5C1FF2"/>
    <w:multiLevelType w:val="hybridMultilevel"/>
    <w:tmpl w:val="65585A70"/>
    <w:lvl w:ilvl="0" w:tplc="AE348E96">
      <w:start w:val="1"/>
      <w:numFmt w:val="decimal"/>
      <w:lvlText w:val="%1."/>
      <w:lvlJc w:val="left"/>
      <w:pPr>
        <w:ind w:left="720" w:hanging="360"/>
      </w:pPr>
    </w:lvl>
    <w:lvl w:ilvl="1" w:tplc="916C8130">
      <w:start w:val="1"/>
      <w:numFmt w:val="lowerLetter"/>
      <w:lvlText w:val="%2."/>
      <w:lvlJc w:val="left"/>
      <w:pPr>
        <w:ind w:left="1440" w:hanging="360"/>
      </w:pPr>
    </w:lvl>
    <w:lvl w:ilvl="2" w:tplc="9404D11C">
      <w:start w:val="1"/>
      <w:numFmt w:val="lowerRoman"/>
      <w:lvlText w:val="%3."/>
      <w:lvlJc w:val="right"/>
      <w:pPr>
        <w:ind w:left="2160" w:hanging="180"/>
      </w:pPr>
    </w:lvl>
    <w:lvl w:ilvl="3" w:tplc="9C723290">
      <w:start w:val="1"/>
      <w:numFmt w:val="decimal"/>
      <w:lvlText w:val="%4."/>
      <w:lvlJc w:val="left"/>
      <w:pPr>
        <w:ind w:left="2880" w:hanging="360"/>
      </w:pPr>
    </w:lvl>
    <w:lvl w:ilvl="4" w:tplc="1842ED9A">
      <w:start w:val="1"/>
      <w:numFmt w:val="lowerLetter"/>
      <w:lvlText w:val="%5."/>
      <w:lvlJc w:val="left"/>
      <w:pPr>
        <w:ind w:left="3600" w:hanging="360"/>
      </w:pPr>
    </w:lvl>
    <w:lvl w:ilvl="5" w:tplc="F30C9B50">
      <w:start w:val="1"/>
      <w:numFmt w:val="lowerRoman"/>
      <w:lvlText w:val="%6."/>
      <w:lvlJc w:val="right"/>
      <w:pPr>
        <w:ind w:left="4320" w:hanging="180"/>
      </w:pPr>
    </w:lvl>
    <w:lvl w:ilvl="6" w:tplc="B9DE04AE">
      <w:start w:val="1"/>
      <w:numFmt w:val="decimal"/>
      <w:lvlText w:val="%7."/>
      <w:lvlJc w:val="left"/>
      <w:pPr>
        <w:ind w:left="5040" w:hanging="360"/>
      </w:pPr>
    </w:lvl>
    <w:lvl w:ilvl="7" w:tplc="FEF256DC">
      <w:start w:val="1"/>
      <w:numFmt w:val="lowerLetter"/>
      <w:lvlText w:val="%8."/>
      <w:lvlJc w:val="left"/>
      <w:pPr>
        <w:ind w:left="5760" w:hanging="360"/>
      </w:pPr>
    </w:lvl>
    <w:lvl w:ilvl="8" w:tplc="896462D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9E63D8"/>
    <w:multiLevelType w:val="hybridMultilevel"/>
    <w:tmpl w:val="F29C12F6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FFD516D"/>
    <w:multiLevelType w:val="hybridMultilevel"/>
    <w:tmpl w:val="24B82CF0"/>
    <w:lvl w:ilvl="0" w:tplc="379CDE1C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 w:tplc="5AA8672A">
      <w:start w:val="1"/>
      <w:numFmt w:val="lowerLetter"/>
      <w:lvlText w:val="%2."/>
      <w:lvlJc w:val="left"/>
      <w:pPr>
        <w:ind w:left="1440" w:hanging="360"/>
      </w:pPr>
    </w:lvl>
    <w:lvl w:ilvl="2" w:tplc="22F21BAC">
      <w:start w:val="1"/>
      <w:numFmt w:val="lowerRoman"/>
      <w:lvlText w:val="%3."/>
      <w:lvlJc w:val="right"/>
      <w:pPr>
        <w:ind w:left="2160" w:hanging="180"/>
      </w:pPr>
    </w:lvl>
    <w:lvl w:ilvl="3" w:tplc="F95A74D6">
      <w:start w:val="1"/>
      <w:numFmt w:val="decimal"/>
      <w:lvlText w:val="%4."/>
      <w:lvlJc w:val="left"/>
      <w:pPr>
        <w:ind w:left="2880" w:hanging="360"/>
      </w:pPr>
    </w:lvl>
    <w:lvl w:ilvl="4" w:tplc="AEE8820E">
      <w:start w:val="1"/>
      <w:numFmt w:val="lowerLetter"/>
      <w:lvlText w:val="%5."/>
      <w:lvlJc w:val="left"/>
      <w:pPr>
        <w:ind w:left="3600" w:hanging="360"/>
      </w:pPr>
    </w:lvl>
    <w:lvl w:ilvl="5" w:tplc="EF58C9A6">
      <w:start w:val="1"/>
      <w:numFmt w:val="lowerRoman"/>
      <w:lvlText w:val="%6."/>
      <w:lvlJc w:val="right"/>
      <w:pPr>
        <w:ind w:left="4320" w:hanging="180"/>
      </w:pPr>
    </w:lvl>
    <w:lvl w:ilvl="6" w:tplc="8E26AECC">
      <w:start w:val="1"/>
      <w:numFmt w:val="decimal"/>
      <w:lvlText w:val="%7."/>
      <w:lvlJc w:val="left"/>
      <w:pPr>
        <w:ind w:left="5040" w:hanging="360"/>
      </w:pPr>
    </w:lvl>
    <w:lvl w:ilvl="7" w:tplc="3D1A6E4E">
      <w:start w:val="1"/>
      <w:numFmt w:val="lowerLetter"/>
      <w:lvlText w:val="%8."/>
      <w:lvlJc w:val="left"/>
      <w:pPr>
        <w:ind w:left="5760" w:hanging="360"/>
      </w:pPr>
    </w:lvl>
    <w:lvl w:ilvl="8" w:tplc="358468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11"/>
  </w:num>
  <w:num w:numId="9">
    <w:abstractNumId w:val="3"/>
  </w:num>
  <w:num w:numId="10">
    <w:abstractNumId w:val="1"/>
  </w:num>
  <w:num w:numId="11">
    <w:abstractNumId w:val="6"/>
  </w:num>
  <w:num w:numId="12">
    <w:abstractNumId w:val="4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2MbI0MTQ2MzIwMTdU0lEKTi0uzszPAykwrAUAV8X2uSwAAAA="/>
  </w:docVars>
  <w:rsids>
    <w:rsidRoot w:val="00796CC1"/>
    <w:rsid w:val="00015E24"/>
    <w:rsid w:val="00020DCB"/>
    <w:rsid w:val="00031280"/>
    <w:rsid w:val="0003632B"/>
    <w:rsid w:val="000408A5"/>
    <w:rsid w:val="000521FC"/>
    <w:rsid w:val="0006129C"/>
    <w:rsid w:val="000679B0"/>
    <w:rsid w:val="00071C76"/>
    <w:rsid w:val="00074BFA"/>
    <w:rsid w:val="000A15B0"/>
    <w:rsid w:val="000A3E8D"/>
    <w:rsid w:val="000B62D7"/>
    <w:rsid w:val="000C7550"/>
    <w:rsid w:val="000E7C7F"/>
    <w:rsid w:val="00115677"/>
    <w:rsid w:val="00116830"/>
    <w:rsid w:val="001316FC"/>
    <w:rsid w:val="00146C7E"/>
    <w:rsid w:val="00150934"/>
    <w:rsid w:val="0015204D"/>
    <w:rsid w:val="00166897"/>
    <w:rsid w:val="00174AEF"/>
    <w:rsid w:val="0017697B"/>
    <w:rsid w:val="001828DC"/>
    <w:rsid w:val="001863D4"/>
    <w:rsid w:val="00193FBE"/>
    <w:rsid w:val="001B0EC5"/>
    <w:rsid w:val="001B1AA7"/>
    <w:rsid w:val="001B34B1"/>
    <w:rsid w:val="00207868"/>
    <w:rsid w:val="00216E62"/>
    <w:rsid w:val="00225944"/>
    <w:rsid w:val="00237682"/>
    <w:rsid w:val="00244CD0"/>
    <w:rsid w:val="002712AC"/>
    <w:rsid w:val="002777FB"/>
    <w:rsid w:val="002809E4"/>
    <w:rsid w:val="00285CCA"/>
    <w:rsid w:val="00290628"/>
    <w:rsid w:val="002C15C2"/>
    <w:rsid w:val="002D3339"/>
    <w:rsid w:val="002E3285"/>
    <w:rsid w:val="002E367D"/>
    <w:rsid w:val="002E36DD"/>
    <w:rsid w:val="002E6399"/>
    <w:rsid w:val="002F15CE"/>
    <w:rsid w:val="002F24B2"/>
    <w:rsid w:val="002F32B5"/>
    <w:rsid w:val="002F6E5C"/>
    <w:rsid w:val="0030048E"/>
    <w:rsid w:val="003071D0"/>
    <w:rsid w:val="0032350A"/>
    <w:rsid w:val="003317EC"/>
    <w:rsid w:val="00384014"/>
    <w:rsid w:val="00385FB6"/>
    <w:rsid w:val="003A1526"/>
    <w:rsid w:val="003E053F"/>
    <w:rsid w:val="003E229E"/>
    <w:rsid w:val="003E6E21"/>
    <w:rsid w:val="003F39A8"/>
    <w:rsid w:val="0040404C"/>
    <w:rsid w:val="00407497"/>
    <w:rsid w:val="00412A3F"/>
    <w:rsid w:val="004255F0"/>
    <w:rsid w:val="00430047"/>
    <w:rsid w:val="00454DF3"/>
    <w:rsid w:val="004564FE"/>
    <w:rsid w:val="00466B51"/>
    <w:rsid w:val="00467C08"/>
    <w:rsid w:val="00475469"/>
    <w:rsid w:val="00480D37"/>
    <w:rsid w:val="00484B1C"/>
    <w:rsid w:val="004949BC"/>
    <w:rsid w:val="004A3220"/>
    <w:rsid w:val="004A3D5B"/>
    <w:rsid w:val="004A5D7B"/>
    <w:rsid w:val="004A685C"/>
    <w:rsid w:val="004D35A0"/>
    <w:rsid w:val="004D5630"/>
    <w:rsid w:val="0050069A"/>
    <w:rsid w:val="005041CB"/>
    <w:rsid w:val="00532AD4"/>
    <w:rsid w:val="005450A8"/>
    <w:rsid w:val="00560922"/>
    <w:rsid w:val="00562A74"/>
    <w:rsid w:val="00573BAC"/>
    <w:rsid w:val="005760AF"/>
    <w:rsid w:val="005837BF"/>
    <w:rsid w:val="005918C4"/>
    <w:rsid w:val="005B06F1"/>
    <w:rsid w:val="005B29D3"/>
    <w:rsid w:val="005C4B2E"/>
    <w:rsid w:val="005C63B6"/>
    <w:rsid w:val="005D7397"/>
    <w:rsid w:val="005E1C94"/>
    <w:rsid w:val="005F584B"/>
    <w:rsid w:val="005F5FC4"/>
    <w:rsid w:val="00603EEB"/>
    <w:rsid w:val="00611AD1"/>
    <w:rsid w:val="0062155D"/>
    <w:rsid w:val="00622020"/>
    <w:rsid w:val="00626AED"/>
    <w:rsid w:val="00640AC4"/>
    <w:rsid w:val="00647715"/>
    <w:rsid w:val="0065094A"/>
    <w:rsid w:val="006600CB"/>
    <w:rsid w:val="006756E3"/>
    <w:rsid w:val="00683940"/>
    <w:rsid w:val="006856D8"/>
    <w:rsid w:val="00685944"/>
    <w:rsid w:val="006960A9"/>
    <w:rsid w:val="006A143F"/>
    <w:rsid w:val="006B1384"/>
    <w:rsid w:val="006B1CF9"/>
    <w:rsid w:val="006D6555"/>
    <w:rsid w:val="006E54A3"/>
    <w:rsid w:val="006E5A7A"/>
    <w:rsid w:val="006F7F58"/>
    <w:rsid w:val="00701F81"/>
    <w:rsid w:val="007158D6"/>
    <w:rsid w:val="00722FAF"/>
    <w:rsid w:val="0073680C"/>
    <w:rsid w:val="007371D9"/>
    <w:rsid w:val="00740F5B"/>
    <w:rsid w:val="00741B3F"/>
    <w:rsid w:val="007459A0"/>
    <w:rsid w:val="007652EA"/>
    <w:rsid w:val="00767EB4"/>
    <w:rsid w:val="00775CEF"/>
    <w:rsid w:val="00796CC1"/>
    <w:rsid w:val="007A08DE"/>
    <w:rsid w:val="007B6044"/>
    <w:rsid w:val="007C3593"/>
    <w:rsid w:val="007C45AD"/>
    <w:rsid w:val="007D21F0"/>
    <w:rsid w:val="007F2E1E"/>
    <w:rsid w:val="008000D2"/>
    <w:rsid w:val="00802BD9"/>
    <w:rsid w:val="00811ECF"/>
    <w:rsid w:val="00813C0D"/>
    <w:rsid w:val="00817733"/>
    <w:rsid w:val="008304DC"/>
    <w:rsid w:val="008322F2"/>
    <w:rsid w:val="00837B1E"/>
    <w:rsid w:val="00846240"/>
    <w:rsid w:val="00846831"/>
    <w:rsid w:val="008723AF"/>
    <w:rsid w:val="00876A5B"/>
    <w:rsid w:val="00881432"/>
    <w:rsid w:val="0089776C"/>
    <w:rsid w:val="008A74D0"/>
    <w:rsid w:val="008B07CF"/>
    <w:rsid w:val="008B5D60"/>
    <w:rsid w:val="008D3C8C"/>
    <w:rsid w:val="008E1633"/>
    <w:rsid w:val="008E1E27"/>
    <w:rsid w:val="008E523B"/>
    <w:rsid w:val="008E678F"/>
    <w:rsid w:val="008F3465"/>
    <w:rsid w:val="008F41D0"/>
    <w:rsid w:val="008F6AE6"/>
    <w:rsid w:val="00905CEC"/>
    <w:rsid w:val="0093792C"/>
    <w:rsid w:val="00940E5F"/>
    <w:rsid w:val="0095370B"/>
    <w:rsid w:val="00970FBA"/>
    <w:rsid w:val="00976282"/>
    <w:rsid w:val="009939B1"/>
    <w:rsid w:val="009C74BC"/>
    <w:rsid w:val="009D552F"/>
    <w:rsid w:val="009D6128"/>
    <w:rsid w:val="009D7BC4"/>
    <w:rsid w:val="009F0C9E"/>
    <w:rsid w:val="00A06BCA"/>
    <w:rsid w:val="00A10BD8"/>
    <w:rsid w:val="00A2057D"/>
    <w:rsid w:val="00A307D1"/>
    <w:rsid w:val="00A3718D"/>
    <w:rsid w:val="00A37E18"/>
    <w:rsid w:val="00A404C2"/>
    <w:rsid w:val="00A5414A"/>
    <w:rsid w:val="00A55DE8"/>
    <w:rsid w:val="00AC3667"/>
    <w:rsid w:val="00AE1ECC"/>
    <w:rsid w:val="00AF317E"/>
    <w:rsid w:val="00AF724D"/>
    <w:rsid w:val="00B037F7"/>
    <w:rsid w:val="00B158C8"/>
    <w:rsid w:val="00B203A1"/>
    <w:rsid w:val="00B20A1C"/>
    <w:rsid w:val="00B22E62"/>
    <w:rsid w:val="00B24683"/>
    <w:rsid w:val="00B34065"/>
    <w:rsid w:val="00B47B14"/>
    <w:rsid w:val="00B5639E"/>
    <w:rsid w:val="00B62FCC"/>
    <w:rsid w:val="00B63E4C"/>
    <w:rsid w:val="00B73B65"/>
    <w:rsid w:val="00B93E1F"/>
    <w:rsid w:val="00BA428E"/>
    <w:rsid w:val="00BB13CF"/>
    <w:rsid w:val="00BC15C3"/>
    <w:rsid w:val="00BD10AE"/>
    <w:rsid w:val="00BE41AD"/>
    <w:rsid w:val="00BE5179"/>
    <w:rsid w:val="00BF48EF"/>
    <w:rsid w:val="00C006F3"/>
    <w:rsid w:val="00C031DF"/>
    <w:rsid w:val="00C1116B"/>
    <w:rsid w:val="00C1363E"/>
    <w:rsid w:val="00C163CE"/>
    <w:rsid w:val="00C21644"/>
    <w:rsid w:val="00C23526"/>
    <w:rsid w:val="00C241B5"/>
    <w:rsid w:val="00C26F8F"/>
    <w:rsid w:val="00C32620"/>
    <w:rsid w:val="00C55163"/>
    <w:rsid w:val="00C62850"/>
    <w:rsid w:val="00C73316"/>
    <w:rsid w:val="00C82413"/>
    <w:rsid w:val="00C92A1C"/>
    <w:rsid w:val="00C9334C"/>
    <w:rsid w:val="00C97E62"/>
    <w:rsid w:val="00CA2634"/>
    <w:rsid w:val="00CB4791"/>
    <w:rsid w:val="00CC0DA8"/>
    <w:rsid w:val="00CC3087"/>
    <w:rsid w:val="00CC45CC"/>
    <w:rsid w:val="00CD591C"/>
    <w:rsid w:val="00CD61BA"/>
    <w:rsid w:val="00CF4E58"/>
    <w:rsid w:val="00D3440A"/>
    <w:rsid w:val="00D46F56"/>
    <w:rsid w:val="00D6568D"/>
    <w:rsid w:val="00D71133"/>
    <w:rsid w:val="00DC289E"/>
    <w:rsid w:val="00DC51F5"/>
    <w:rsid w:val="00DD5F3F"/>
    <w:rsid w:val="00DF2D47"/>
    <w:rsid w:val="00E15AA7"/>
    <w:rsid w:val="00E54275"/>
    <w:rsid w:val="00E56553"/>
    <w:rsid w:val="00E61CAA"/>
    <w:rsid w:val="00E6762D"/>
    <w:rsid w:val="00E75154"/>
    <w:rsid w:val="00E753DD"/>
    <w:rsid w:val="00EB5E19"/>
    <w:rsid w:val="00EC103C"/>
    <w:rsid w:val="00EC22C3"/>
    <w:rsid w:val="00ED108B"/>
    <w:rsid w:val="00ED7EDB"/>
    <w:rsid w:val="00EF39B5"/>
    <w:rsid w:val="00F02FB9"/>
    <w:rsid w:val="00F179B1"/>
    <w:rsid w:val="00F21399"/>
    <w:rsid w:val="00F27C7B"/>
    <w:rsid w:val="00F34D69"/>
    <w:rsid w:val="00F35458"/>
    <w:rsid w:val="00F523F5"/>
    <w:rsid w:val="00F5261F"/>
    <w:rsid w:val="00F554BA"/>
    <w:rsid w:val="00F56418"/>
    <w:rsid w:val="00F608CD"/>
    <w:rsid w:val="00F62CDF"/>
    <w:rsid w:val="00F63BB0"/>
    <w:rsid w:val="00F704E1"/>
    <w:rsid w:val="00F72BAA"/>
    <w:rsid w:val="00F83419"/>
    <w:rsid w:val="00FA28BD"/>
    <w:rsid w:val="00FA59EE"/>
    <w:rsid w:val="00FA6FD5"/>
    <w:rsid w:val="00FA7DAB"/>
    <w:rsid w:val="00FB5D0B"/>
    <w:rsid w:val="00FC2A34"/>
    <w:rsid w:val="00FC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2A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35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si-LK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48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5A0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ta-IN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D35A0"/>
    <w:pPr>
      <w:spacing w:before="100" w:beforeAutospacing="1" w:after="100" w:afterAutospacing="1"/>
      <w:outlineLvl w:val="3"/>
    </w:pPr>
    <w:rPr>
      <w:b/>
      <w:bCs/>
      <w:lang w:bidi="ta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D35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 w:eastAsia="en-GB" w:bidi="ta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5A0"/>
    <w:rPr>
      <w:rFonts w:ascii="Times New Roman" w:eastAsia="Times New Roman" w:hAnsi="Times New Roman" w:cs="Times New Roman"/>
      <w:b/>
      <w:bCs/>
      <w:sz w:val="24"/>
      <w:szCs w:val="24"/>
      <w:lang w:val="en-GB" w:eastAsia="en-GB" w:bidi="ta-IN"/>
    </w:rPr>
  </w:style>
  <w:style w:type="character" w:styleId="Hyperlink">
    <w:name w:val="Hyperlink"/>
    <w:basedOn w:val="DefaultParagraphFont"/>
    <w:uiPriority w:val="99"/>
    <w:unhideWhenUsed/>
    <w:rsid w:val="004D35A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D35A0"/>
    <w:pPr>
      <w:spacing w:before="100" w:beforeAutospacing="1" w:after="100" w:afterAutospacing="1"/>
    </w:pPr>
    <w:rPr>
      <w:lang w:bidi="ta-IN"/>
    </w:rPr>
  </w:style>
  <w:style w:type="paragraph" w:styleId="ListParagraph">
    <w:name w:val="List Paragraph"/>
    <w:basedOn w:val="Normal"/>
    <w:uiPriority w:val="34"/>
    <w:qFormat/>
    <w:rsid w:val="004D35A0"/>
    <w:pPr>
      <w:ind w:left="720"/>
      <w:contextualSpacing/>
    </w:pPr>
  </w:style>
  <w:style w:type="paragraph" w:customStyle="1" w:styleId="yiv4751237922msonormal">
    <w:name w:val="yiv4751237922msonormal"/>
    <w:basedOn w:val="Normal"/>
    <w:uiPriority w:val="99"/>
    <w:rsid w:val="004D35A0"/>
    <w:pPr>
      <w:spacing w:before="100" w:beforeAutospacing="1" w:after="100" w:afterAutospacing="1"/>
    </w:pPr>
    <w:rPr>
      <w:lang w:bidi="ta-IN"/>
    </w:rPr>
  </w:style>
  <w:style w:type="character" w:customStyle="1" w:styleId="apple-converted-space">
    <w:name w:val="apple-converted-space"/>
    <w:basedOn w:val="DefaultParagraphFont"/>
    <w:rsid w:val="004D35A0"/>
  </w:style>
  <w:style w:type="character" w:customStyle="1" w:styleId="il">
    <w:name w:val="il"/>
    <w:basedOn w:val="DefaultParagraphFont"/>
    <w:rsid w:val="004D35A0"/>
  </w:style>
  <w:style w:type="table" w:styleId="TableGrid">
    <w:name w:val="Table Grid"/>
    <w:basedOn w:val="TableNormal"/>
    <w:uiPriority w:val="39"/>
    <w:rsid w:val="004D35A0"/>
    <w:pPr>
      <w:spacing w:after="0" w:line="240" w:lineRule="auto"/>
    </w:pPr>
    <w:rPr>
      <w:lang w:bidi="si-L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D35A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04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04C"/>
    <w:rPr>
      <w:rFonts w:ascii="Times New Roman" w:eastAsia="Times New Roman" w:hAnsi="Times New Roman" w:cs="Times New Roman"/>
      <w:sz w:val="24"/>
      <w:szCs w:val="24"/>
      <w:lang w:val="en-GB" w:eastAsia="en-GB" w:bidi="si-LK"/>
    </w:rPr>
  </w:style>
  <w:style w:type="paragraph" w:styleId="Footer">
    <w:name w:val="footer"/>
    <w:basedOn w:val="Normal"/>
    <w:link w:val="FooterChar"/>
    <w:uiPriority w:val="99"/>
    <w:unhideWhenUsed/>
    <w:rsid w:val="00404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04C"/>
    <w:rPr>
      <w:rFonts w:ascii="Times New Roman" w:eastAsia="Times New Roman" w:hAnsi="Times New Roman" w:cs="Times New Roman"/>
      <w:sz w:val="24"/>
      <w:szCs w:val="24"/>
      <w:lang w:val="en-GB" w:eastAsia="en-GB" w:bidi="si-LK"/>
    </w:rPr>
  </w:style>
  <w:style w:type="paragraph" w:styleId="CommentText">
    <w:name w:val="annotation text"/>
    <w:basedOn w:val="Normal"/>
    <w:link w:val="CommentTextChar"/>
    <w:uiPriority w:val="99"/>
    <w:unhideWhenUsed/>
    <w:rsid w:val="00940E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0E5F"/>
    <w:rPr>
      <w:rFonts w:ascii="Times New Roman" w:eastAsia="Times New Roman" w:hAnsi="Times New Roman" w:cs="Times New Roman"/>
      <w:sz w:val="20"/>
      <w:szCs w:val="20"/>
      <w:lang w:val="en-GB" w:eastAsia="en-GB" w:bidi="si-L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2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2D7"/>
    <w:rPr>
      <w:rFonts w:ascii="Tahoma" w:eastAsia="Times New Roman" w:hAnsi="Tahoma" w:cs="Tahoma"/>
      <w:sz w:val="16"/>
      <w:szCs w:val="16"/>
      <w:lang w:val="en-GB" w:eastAsia="en-GB" w:bidi="si-LK"/>
    </w:rPr>
  </w:style>
  <w:style w:type="paragraph" w:customStyle="1" w:styleId="Els-1storder-head">
    <w:name w:val="Els-1storder-head"/>
    <w:next w:val="Normal"/>
    <w:rsid w:val="003317EC"/>
    <w:pPr>
      <w:keepNext/>
      <w:numPr>
        <w:numId w:val="4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2ndorder-head">
    <w:name w:val="Els-2ndorder-head"/>
    <w:next w:val="Normal"/>
    <w:rsid w:val="003317EC"/>
    <w:pPr>
      <w:keepNext/>
      <w:numPr>
        <w:ilvl w:val="1"/>
        <w:numId w:val="4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3rdorder-head">
    <w:name w:val="Els-3rdorder-head"/>
    <w:next w:val="Normal"/>
    <w:rsid w:val="003317EC"/>
    <w:pPr>
      <w:keepNext/>
      <w:numPr>
        <w:ilvl w:val="2"/>
        <w:numId w:val="4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4thorder-head">
    <w:name w:val="Els-4thorder-head"/>
    <w:next w:val="Normal"/>
    <w:rsid w:val="003317EC"/>
    <w:pPr>
      <w:keepNext/>
      <w:numPr>
        <w:ilvl w:val="3"/>
        <w:numId w:val="4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Affiliation">
    <w:name w:val="Els-Affiliation"/>
    <w:next w:val="Normal"/>
    <w:rsid w:val="003317EC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</w:rPr>
  </w:style>
  <w:style w:type="paragraph" w:customStyle="1" w:styleId="Els-Author">
    <w:name w:val="Els-Author"/>
    <w:next w:val="Normal"/>
    <w:rsid w:val="003317EC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</w:rPr>
  </w:style>
  <w:style w:type="paragraph" w:customStyle="1" w:styleId="Els-footnote">
    <w:name w:val="Els-footnote"/>
    <w:rsid w:val="003317EC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Title">
    <w:name w:val="Els-Title"/>
    <w:next w:val="Els-Author"/>
    <w:autoRedefine/>
    <w:rsid w:val="003317EC"/>
    <w:pPr>
      <w:suppressAutoHyphens/>
      <w:spacing w:after="240" w:line="400" w:lineRule="exact"/>
      <w:jc w:val="center"/>
    </w:pPr>
    <w:rPr>
      <w:rFonts w:ascii="Times New Roman" w:eastAsia="SimSun" w:hAnsi="Times New Roman" w:cs="Times New Roman"/>
      <w:sz w:val="34"/>
      <w:szCs w:val="20"/>
    </w:rPr>
  </w:style>
  <w:style w:type="paragraph" w:customStyle="1" w:styleId="DocHead">
    <w:name w:val="DocHead"/>
    <w:rsid w:val="003317EC"/>
    <w:pPr>
      <w:spacing w:before="240" w:after="240" w:line="240" w:lineRule="auto"/>
      <w:jc w:val="center"/>
    </w:pPr>
    <w:rPr>
      <w:rFonts w:ascii="Times New Roman" w:eastAsia="SimSun" w:hAnsi="Times New Roman" w:cs="Times New Roman"/>
      <w:sz w:val="24"/>
      <w:szCs w:val="20"/>
    </w:rPr>
  </w:style>
  <w:style w:type="paragraph" w:customStyle="1" w:styleId="Els-Abstract-head">
    <w:name w:val="Els-Abstract-head"/>
    <w:next w:val="Normal"/>
    <w:rsid w:val="000A3E8D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SimSun" w:hAnsi="Times New Roman" w:cs="Times New Roman"/>
      <w:b/>
      <w:sz w:val="18"/>
      <w:szCs w:val="20"/>
    </w:rPr>
  </w:style>
  <w:style w:type="paragraph" w:customStyle="1" w:styleId="Els-Abstract-text">
    <w:name w:val="Els-Abstract-text"/>
    <w:next w:val="Normal"/>
    <w:rsid w:val="000A3E8D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</w:rPr>
  </w:style>
  <w:style w:type="paragraph" w:customStyle="1" w:styleId="Els-keywords">
    <w:name w:val="Els-keywords"/>
    <w:next w:val="Normal"/>
    <w:rsid w:val="000A3E8D"/>
    <w:pPr>
      <w:pBdr>
        <w:bottom w:val="single" w:sz="4" w:space="10" w:color="auto"/>
      </w:pBdr>
      <w:spacing w:after="200" w:line="200" w:lineRule="exact"/>
    </w:pPr>
    <w:rPr>
      <w:rFonts w:ascii="Times New Roman" w:eastAsia="SimSun" w:hAnsi="Times New Roman" w:cs="Times New Roman"/>
      <w:noProof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64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64FE"/>
    <w:rPr>
      <w:rFonts w:ascii="Times New Roman" w:eastAsia="Times New Roman" w:hAnsi="Times New Roman" w:cs="Times New Roman"/>
      <w:sz w:val="20"/>
      <w:szCs w:val="20"/>
      <w:lang w:val="en-GB" w:eastAsia="en-GB" w:bidi="si-LK"/>
    </w:rPr>
  </w:style>
  <w:style w:type="character" w:styleId="FootnoteReference">
    <w:name w:val="footnote reference"/>
    <w:basedOn w:val="DefaultParagraphFont"/>
    <w:uiPriority w:val="99"/>
    <w:semiHidden/>
    <w:unhideWhenUsed/>
    <w:rsid w:val="004564FE"/>
    <w:rPr>
      <w:vertAlign w:val="superscript"/>
    </w:rPr>
  </w:style>
  <w:style w:type="paragraph" w:customStyle="1" w:styleId="Els-table-text">
    <w:name w:val="Els-table-text"/>
    <w:rsid w:val="004564FE"/>
    <w:pPr>
      <w:spacing w:after="8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caption">
    <w:name w:val="Els-caption"/>
    <w:rsid w:val="004564FE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acknowledgement">
    <w:name w:val="Els-acknowledgement"/>
    <w:next w:val="Normal"/>
    <w:rsid w:val="000A15B0"/>
    <w:pPr>
      <w:keepNext/>
      <w:spacing w:before="480" w:after="240" w:line="22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appendixhead">
    <w:name w:val="Els-appendixhead"/>
    <w:next w:val="Normal"/>
    <w:rsid w:val="000A15B0"/>
    <w:pPr>
      <w:numPr>
        <w:numId w:val="5"/>
      </w:numPr>
      <w:spacing w:before="480" w:after="240" w:line="22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appendixsubhead">
    <w:name w:val="Els-appendixsubhead"/>
    <w:next w:val="Normal"/>
    <w:rsid w:val="000A15B0"/>
    <w:pPr>
      <w:numPr>
        <w:ilvl w:val="1"/>
        <w:numId w:val="6"/>
      </w:numPr>
      <w:spacing w:before="240" w:after="240" w:line="22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body-text">
    <w:name w:val="Els-body-text"/>
    <w:rsid w:val="000A15B0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Els-bulletlist">
    <w:name w:val="Els-bulletlist"/>
    <w:basedOn w:val="Els-body-text"/>
    <w:rsid w:val="000A15B0"/>
    <w:pPr>
      <w:numPr>
        <w:numId w:val="7"/>
      </w:numPr>
      <w:tabs>
        <w:tab w:val="left" w:pos="240"/>
      </w:tabs>
      <w:jc w:val="left"/>
    </w:pPr>
  </w:style>
  <w:style w:type="paragraph" w:customStyle="1" w:styleId="Els-reference-head">
    <w:name w:val="Els-reference-head"/>
    <w:next w:val="Normal"/>
    <w:rsid w:val="000A15B0"/>
    <w:pPr>
      <w:keepNext/>
      <w:spacing w:before="480" w:after="200" w:line="22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ColorfulList-Accent11">
    <w:name w:val="Colorful List - Accent 11"/>
    <w:basedOn w:val="Normal"/>
    <w:qFormat/>
    <w:rsid w:val="000A15B0"/>
    <w:pPr>
      <w:ind w:left="720"/>
    </w:pPr>
    <w:rPr>
      <w:rFonts w:ascii="Arial" w:eastAsia="Batang" w:hAnsi="Arial"/>
      <w:sz w:val="22"/>
      <w:lang w:val="en-US" w:eastAsia="ko-KR" w:bidi="ar-SA"/>
    </w:rPr>
  </w:style>
  <w:style w:type="paragraph" w:styleId="BodyTextIndent2">
    <w:name w:val="Body Text Indent 2"/>
    <w:basedOn w:val="Normal"/>
    <w:link w:val="BodyTextIndent2Char"/>
    <w:semiHidden/>
    <w:rsid w:val="000A15B0"/>
    <w:pPr>
      <w:widowControl w:val="0"/>
      <w:ind w:firstLine="240"/>
    </w:pPr>
    <w:rPr>
      <w:rFonts w:eastAsia="SimSun"/>
      <w:sz w:val="20"/>
      <w:szCs w:val="20"/>
      <w:lang w:eastAsia="en-US" w:bidi="ar-SA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A15B0"/>
    <w:rPr>
      <w:rFonts w:ascii="Times New Roman" w:eastAsia="SimSun" w:hAnsi="Times New Roman" w:cs="Times New Roman"/>
      <w:sz w:val="20"/>
      <w:szCs w:val="20"/>
      <w:lang w:val="en-GB"/>
    </w:rPr>
  </w:style>
  <w:style w:type="paragraph" w:customStyle="1" w:styleId="Els-equation">
    <w:name w:val="Els-equation"/>
    <w:next w:val="Normal"/>
    <w:rsid w:val="000A15B0"/>
    <w:pPr>
      <w:widowControl w:val="0"/>
      <w:tabs>
        <w:tab w:val="right" w:pos="4320"/>
        <w:tab w:val="right" w:pos="9120"/>
      </w:tabs>
      <w:spacing w:before="240" w:after="240" w:line="240" w:lineRule="auto"/>
      <w:ind w:left="482"/>
    </w:pPr>
    <w:rPr>
      <w:rFonts w:ascii="Times New Roman" w:eastAsia="SimSun" w:hAnsi="Times New Roman" w:cs="Times New Roman"/>
      <w:i/>
      <w:noProof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004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30048E"/>
  </w:style>
  <w:style w:type="character" w:styleId="CommentReference">
    <w:name w:val="annotation reference"/>
    <w:basedOn w:val="DefaultParagraphFont"/>
    <w:uiPriority w:val="99"/>
    <w:semiHidden/>
    <w:unhideWhenUsed/>
    <w:rsid w:val="00C163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6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63CE"/>
    <w:rPr>
      <w:rFonts w:ascii="Times New Roman" w:eastAsia="Times New Roman" w:hAnsi="Times New Roman" w:cs="Times New Roman"/>
      <w:b/>
      <w:bCs/>
      <w:sz w:val="20"/>
      <w:szCs w:val="20"/>
      <w:lang w:val="en-GB" w:eastAsia="en-GB" w:bidi="si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5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wmf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1amilabjayasinghe@gmail.com" TargetMode="External"/><Relationship Id="rId9" Type="http://schemas.openxmlformats.org/officeDocument/2006/relationships/hyperlink" Target="mailto:2chethika@uom.lk" TargetMode="External"/><Relationship Id="rId10" Type="http://schemas.openxmlformats.org/officeDocument/2006/relationships/hyperlink" Target="mailto:pavipj89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Bat17</b:Tag>
    <b:SourceType>ArticleInAPeriodical</b:SourceType>
    <b:Guid>{EF44C1CE-268E-4720-88FF-988BA4632EBD}</b:Guid>
    <b:Title>Space Syntax and Spatial Interaction: Comparisons, Integrations, Applications</b:Title>
    <b:Year>2017</b:Year>
    <b:Author>
      <b:Author>
        <b:NameList>
          <b:Person>
            <b:Last>Batty</b:Last>
            <b:First>M.</b:First>
          </b:Person>
        </b:NameList>
      </b:Author>
    </b:Author>
    <b:PeriodicalTitle>UCL working Papers Series</b:PeriodicalTitle>
    <b:Pages>1-34</b:Pages>
    <b:RefOrder>1</b:RefOrder>
  </b:Source>
  <b:Source>
    <b:Tag>Cab12</b:Tag>
    <b:SourceType>JournalArticle</b:SourceType>
    <b:Guid>{3EBCDD61-7F9A-4EC7-A3E7-71799E763672}</b:Guid>
    <b:Title>An indicator framework for assessing agroecosystem resilience</b:Title>
    <b:Year>2012</b:Year>
    <b:JournalName>Ecology and Society</b:JournalName>
    <b:Pages>18</b:Pages>
    <b:Author>
      <b:Author>
        <b:NameList>
          <b:Person>
            <b:Last>Cabell</b:Last>
            <b:Middle>F.</b:Middle>
            <b:First>J.</b:First>
          </b:Person>
          <b:Person>
            <b:Last>Oelofse</b:Last>
            <b:First>M.</b:First>
          </b:Person>
        </b:NameList>
      </b:Author>
    </b:Author>
    <b:Volume>17</b:Volume>
    <b:Issue>1</b:Issue>
    <b:RefOrder>2</b:RefOrder>
  </b:Source>
  <b:Source>
    <b:Tag>Fra14</b:Tag>
    <b:SourceType>JournalArticle</b:SourceType>
    <b:Guid>{8B775CDD-E5C4-4D12-869E-798C81AB975A}</b:Guid>
    <b:Title>A metric and frameworks for resilience analysis of engineered and infrastructure systems</b:Title>
    <b:JournalName>Reliability Engineering &amp; System Safety</b:JournalName>
    <b:Year>2014</b:Year>
    <b:Pages>90–103</b:Pages>
    <b:Volume>121</b:Volume>
    <b:Author>
      <b:Author>
        <b:NameList>
          <b:Person>
            <b:Last>Francis</b:Last>
            <b:First>Royce</b:First>
          </b:Person>
          <b:Person>
            <b:Last>Bekera</b:Last>
            <b:First>Behailu</b:First>
          </b:Person>
        </b:NameList>
      </b:Author>
    </b:Author>
    <b:Month>January</b:Month>
    <b:DOI>http://dx.doi.org/10.1016/j.ress.2013.07.004</b:DOI>
    <b:RefOrder>3</b:RefOrder>
  </b:Source>
  <b:Source>
    <b:Tag>LaG13</b:Tag>
    <b:SourceType>Book</b:SourceType>
    <b:Guid>{C8C120E3-EBB1-4B0D-8322-74928D7CDC0C}</b:Guid>
    <b:Title>Site Analysis</b:Title>
    <b:Year>2013</b:Year>
    <b:City>Hoboken</b:City>
    <b:Publisher>Wiley &amp; Sons</b:Publisher>
    <b:Author>
      <b:Author>
        <b:NameList>
          <b:Person>
            <b:Last>LaGro Jr</b:Last>
            <b:First>J.A.</b:First>
          </b:Person>
        </b:NameList>
      </b:Author>
    </b:Author>
    <b:Edition>3rd</b:Edition>
    <b:RefOrder>4</b:RefOrder>
  </b:Source>
  <b:Source>
    <b:Tag>Tra99</b:Tag>
    <b:SourceType>Report</b:SourceType>
    <b:Guid>{9A0C4625-000F-463A-B893-3DA5D53089F2}</b:Guid>
    <b:Title>TCRP Report 47 : A Handbook for Measuring Customer Satisfaction and Service Quality</b:Title>
    <b:Year>1999</b:Year>
    <b:Author>
      <b:Author>
        <b:Corporate>Transportation Research Board: National Research Council</b:Corporate>
      </b:Author>
    </b:Author>
    <b:Publisher>National Acdamy Press</b:Publisher>
    <b:City>Washington, D.C.</b:City>
    <b:RefOrder>5</b:RefOrder>
  </b:Source>
</b:Sources>
</file>

<file path=customXml/itemProps1.xml><?xml version="1.0" encoding="utf-8"?>
<ds:datastoreItem xmlns:ds="http://schemas.openxmlformats.org/officeDocument/2006/customXml" ds:itemID="{2389C4B7-D045-CB4F-9C5C-74768C988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379</Words>
  <Characters>2165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Mohan</dc:creator>
  <cp:lastModifiedBy>Chethika</cp:lastModifiedBy>
  <cp:revision>4</cp:revision>
  <dcterms:created xsi:type="dcterms:W3CDTF">2018-02-18T04:30:00Z</dcterms:created>
  <dcterms:modified xsi:type="dcterms:W3CDTF">2018-02-18T04:49:00Z</dcterms:modified>
</cp:coreProperties>
</file>